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88" w:rsidRDefault="00E91858" w:rsidP="00306188">
      <w:pPr>
        <w:spacing w:before="240" w:after="0"/>
      </w:pPr>
      <w:bookmarkStart w:id="0" w:name="_GoBack"/>
      <w:bookmarkEnd w:id="0"/>
      <w:r>
        <w:t>Charles Majura</w:t>
      </w:r>
      <w:r w:rsidR="00306188">
        <w:t xml:space="preserve"> used to spend days speeding through the congested streets of Dar </w:t>
      </w:r>
      <w:proofErr w:type="spellStart"/>
      <w:r w:rsidR="00306188">
        <w:t>es</w:t>
      </w:r>
      <w:proofErr w:type="spellEnd"/>
      <w:r w:rsidR="00306188">
        <w:t xml:space="preserve"> Salaam on his motorbike collecting stamps from various government offices spread around town.  Even when he found the proper office, he couldn’t be confident that the government officer would be there. Failure to collect the proper stamps cost freight forwarders like </w:t>
      </w:r>
      <w:r>
        <w:t>Majura</w:t>
      </w:r>
      <w:r w:rsidR="00306188">
        <w:t xml:space="preserve"> time. That time translates to lost money for East African businesses, congestion for the Tanzania Port Authority (TPA) and lost revenue for the government of Tanzania. </w:t>
      </w:r>
    </w:p>
    <w:p w:rsidR="00A17615" w:rsidRDefault="00306188" w:rsidP="00306188">
      <w:pPr>
        <w:spacing w:before="240" w:after="0"/>
      </w:pPr>
      <w:r>
        <w:t>In June 2012, the One Stop Center (OSC), a United States Agenc</w:t>
      </w:r>
      <w:r w:rsidR="00E843CF">
        <w:t>y for International Development/</w:t>
      </w:r>
      <w:r>
        <w:t>East Africa (USAID</w:t>
      </w:r>
      <w:r w:rsidR="00E843CF">
        <w:t>/</w:t>
      </w:r>
      <w:r>
        <w:t xml:space="preserve">EA) supported initiative, put an end to </w:t>
      </w:r>
      <w:r w:rsidR="00E91858">
        <w:t>Majura’s</w:t>
      </w:r>
      <w:r>
        <w:t xml:space="preserve"> endless tours through town. Now, instead of spending several days to clear cargo at the Dar </w:t>
      </w:r>
      <w:proofErr w:type="spellStart"/>
      <w:r>
        <w:t>es</w:t>
      </w:r>
      <w:proofErr w:type="spellEnd"/>
      <w:r>
        <w:t xml:space="preserve"> Salaam Port, </w:t>
      </w:r>
      <w:proofErr w:type="spellStart"/>
      <w:r w:rsidR="00E91858">
        <w:t>Majura</w:t>
      </w:r>
      <w:proofErr w:type="spellEnd"/>
      <w:r>
        <w:t xml:space="preserve"> finishes his paperwork within hours</w:t>
      </w:r>
      <w:r w:rsidR="00A17615">
        <w:t xml:space="preserve">. </w:t>
      </w:r>
    </w:p>
    <w:p w:rsidR="00AA73DA" w:rsidRDefault="00A17615" w:rsidP="00306188">
      <w:pPr>
        <w:spacing w:before="240" w:after="0"/>
      </w:pPr>
      <w:r>
        <w:t>The OSC ensures that</w:t>
      </w:r>
      <w:r w:rsidR="00306188">
        <w:t xml:space="preserve"> all ten necessary government agencies </w:t>
      </w:r>
      <w:r>
        <w:t xml:space="preserve">are </w:t>
      </w:r>
      <w:r w:rsidR="00306188">
        <w:t xml:space="preserve">present and ready to </w:t>
      </w:r>
      <w:r w:rsidR="00E843CF">
        <w:t>execute their duties</w:t>
      </w:r>
      <w:r w:rsidR="00306188">
        <w:t xml:space="preserve">. One </w:t>
      </w:r>
      <w:r w:rsidR="00817913">
        <w:t>such agency</w:t>
      </w:r>
      <w:r w:rsidR="00306188">
        <w:t xml:space="preserve"> is represented by </w:t>
      </w:r>
      <w:r w:rsidR="001E17DD">
        <w:t xml:space="preserve">David </w:t>
      </w:r>
      <w:r w:rsidR="00306188" w:rsidRPr="001E17DD">
        <w:t>Nyangwe</w:t>
      </w:r>
      <w:r w:rsidR="00306188">
        <w:t>, a sixteen-year veteran officer for the Ministry of Livestock and</w:t>
      </w:r>
      <w:r w:rsidR="001E17DD">
        <w:t xml:space="preserve"> Fisheries Development. </w:t>
      </w:r>
      <w:r w:rsidR="00306188">
        <w:t xml:space="preserve">He sums up the new process, “It’s been simplified.” </w:t>
      </w:r>
    </w:p>
    <w:p w:rsidR="00AA73DA" w:rsidRDefault="00AA73DA" w:rsidP="00306188">
      <w:pPr>
        <w:spacing w:before="240" w:after="0"/>
      </w:pPr>
      <w:r>
        <w:t xml:space="preserve">Freight forwarder </w:t>
      </w:r>
      <w:proofErr w:type="spellStart"/>
      <w:r>
        <w:t>Lilian</w:t>
      </w:r>
      <w:proofErr w:type="spellEnd"/>
      <w:r>
        <w:t xml:space="preserve"> Luanda is thrilled that “the OSC has reduced excessive movements” and says that she is “friendly with government agents for the first time.”</w:t>
      </w:r>
    </w:p>
    <w:p w:rsidR="00306188" w:rsidRDefault="00306188" w:rsidP="00306188">
      <w:pPr>
        <w:spacing w:before="240" w:after="0"/>
      </w:pPr>
      <w:r>
        <w:t>The OSC is a</w:t>
      </w:r>
      <w:r w:rsidR="00730711">
        <w:t>n</w:t>
      </w:r>
      <w:r>
        <w:t xml:space="preserve"> example of the soft infrastructure that the USAID</w:t>
      </w:r>
      <w:r w:rsidR="00E843CF">
        <w:t>/</w:t>
      </w:r>
      <w:r>
        <w:t xml:space="preserve">EA Competitiveness and Trade Expansion (COMPETE) </w:t>
      </w:r>
      <w:r w:rsidR="00E843CF">
        <w:t>Trade Hub</w:t>
      </w:r>
      <w:r>
        <w:t xml:space="preserve"> accomplishes. </w:t>
      </w:r>
      <w:r w:rsidR="00E843CF">
        <w:t>The Trade Hub</w:t>
      </w:r>
      <w:r>
        <w:t xml:space="preserve"> works with the public and private sector to build relationships and human capacity that streamline operations and make </w:t>
      </w:r>
      <w:r w:rsidR="001F6B77">
        <w:t>routine</w:t>
      </w:r>
      <w:r>
        <w:t xml:space="preserve"> procedures more efficient. With minimal hard infrastructure investment (USAID contributed USD $50,000 to equip the OSC) </w:t>
      </w:r>
      <w:r w:rsidR="00E843CF">
        <w:t>the Trade Hub</w:t>
      </w:r>
      <w:r>
        <w:t xml:space="preserve"> and its partners improved trade at a crucial entry and exit point for all goods traveling from Tanzania west to Rwanda and the Democratic Republic of Congo</w:t>
      </w:r>
      <w:r w:rsidR="00E843CF">
        <w:t>,</w:t>
      </w:r>
      <w:r>
        <w:t xml:space="preserve"> and south through Zambia and Malawi.</w:t>
      </w:r>
    </w:p>
    <w:p w:rsidR="00306188" w:rsidRDefault="00306188" w:rsidP="00306188">
      <w:pPr>
        <w:spacing w:before="240" w:after="0"/>
      </w:pPr>
      <w:r>
        <w:t>The OSC does more than expedite paperwork. It also reduces corruption and encourages collaboration. I</w:t>
      </w:r>
      <w:r w:rsidR="00730711">
        <w:t>ts</w:t>
      </w:r>
      <w:r>
        <w:t xml:space="preserve"> small office</w:t>
      </w:r>
      <w:r w:rsidR="00730711">
        <w:t xml:space="preserve"> </w:t>
      </w:r>
      <w:r w:rsidR="00730711">
        <w:lastRenderedPageBreak/>
        <w:t>promotes transparency</w:t>
      </w:r>
      <w:r>
        <w:t xml:space="preserve"> and proximity makes communication easy. </w:t>
      </w:r>
      <w:proofErr w:type="spellStart"/>
      <w:r>
        <w:t>Waheed</w:t>
      </w:r>
      <w:proofErr w:type="spellEnd"/>
      <w:r>
        <w:t xml:space="preserve"> </w:t>
      </w:r>
      <w:proofErr w:type="spellStart"/>
      <w:r>
        <w:t>Saudin</w:t>
      </w:r>
      <w:proofErr w:type="spellEnd"/>
      <w:r w:rsidR="00466B83">
        <w:t>,</w:t>
      </w:r>
      <w:r>
        <w:t xml:space="preserve"> Executive </w:t>
      </w:r>
      <w:r w:rsidR="00E843CF">
        <w:t>Councilor</w:t>
      </w:r>
      <w:r>
        <w:t xml:space="preserve"> of the Tanzania Freight Forwarders Association</w:t>
      </w:r>
      <w:r w:rsidR="00466B83">
        <w:t>,</w:t>
      </w:r>
      <w:r>
        <w:t xml:space="preserve"> notes that, “The l</w:t>
      </w:r>
      <w:r w:rsidR="00AA73DA">
        <w:t>evel of corruption has gone down</w:t>
      </w:r>
      <w:r>
        <w:t xml:space="preserve"> tremendously. They all see what each other are doing.” </w:t>
      </w:r>
      <w:r w:rsidR="001E17DD">
        <w:t>Saudin</w:t>
      </w:r>
      <w:r>
        <w:t xml:space="preserve"> also mentions that more freight forwarders </w:t>
      </w:r>
      <w:r w:rsidR="00055256">
        <w:t>now use</w:t>
      </w:r>
      <w:r>
        <w:t xml:space="preserve"> formal channels because it is easier.  Senior Commercial Officer of TPA Robert </w:t>
      </w:r>
      <w:proofErr w:type="spellStart"/>
      <w:r>
        <w:t>Soko</w:t>
      </w:r>
      <w:proofErr w:type="spellEnd"/>
      <w:r>
        <w:t xml:space="preserve"> </w:t>
      </w:r>
      <w:r w:rsidR="00466B83">
        <w:t>agrees</w:t>
      </w:r>
      <w:r>
        <w:t>. “We used to clear the paperwork of around 25 agents a day. We now clear more than 100.”</w:t>
      </w:r>
    </w:p>
    <w:p w:rsidR="00306188" w:rsidRDefault="00306188" w:rsidP="00306188">
      <w:pPr>
        <w:spacing w:before="240" w:after="0"/>
      </w:pPr>
      <w:r>
        <w:t>The OSC has reduced congestion at the Port of Dar es Salaam through greater efficiency. Freight forwarders are happier and both the private and public sector of Tanzania have increased revenue</w:t>
      </w:r>
      <w:r w:rsidR="00055256">
        <w:t>s</w:t>
      </w:r>
      <w:r>
        <w:t xml:space="preserve">. To further the impact of the OSC and continue </w:t>
      </w:r>
      <w:r w:rsidR="00466B83">
        <w:t>improved</w:t>
      </w:r>
      <w:r>
        <w:t xml:space="preserve"> transparency, </w:t>
      </w:r>
      <w:r w:rsidR="00E843CF">
        <w:t>the Trade Hub</w:t>
      </w:r>
      <w:r>
        <w:t xml:space="preserve"> created a procedure manual for the </w:t>
      </w:r>
      <w:r w:rsidR="00E843CF">
        <w:t>port</w:t>
      </w:r>
      <w:r>
        <w:t xml:space="preserve">.  In addition to being able to find the government agents they need, </w:t>
      </w:r>
      <w:r w:rsidR="00055256">
        <w:t>businesses</w:t>
      </w:r>
      <w:r>
        <w:t xml:space="preserve"> now have a guide to the paperwork and costs associated with clearing cargo at the Port of Dar es Salaam. </w:t>
      </w:r>
    </w:p>
    <w:p w:rsidR="00306188" w:rsidRDefault="00306188" w:rsidP="00306188">
      <w:pPr>
        <w:spacing w:before="240" w:after="0"/>
      </w:pPr>
      <w:r>
        <w:t>The OSC is one example of how USAID</w:t>
      </w:r>
      <w:r w:rsidR="00E843CF">
        <w:t>/</w:t>
      </w:r>
      <w:r>
        <w:t>EA is working to streamline trade regulations and enhance the ease of doing business in East Africa.</w:t>
      </w:r>
    </w:p>
    <w:p w:rsidR="00306188" w:rsidRDefault="00306188" w:rsidP="00306188">
      <w:pPr>
        <w:spacing w:before="240" w:after="0"/>
      </w:pPr>
    </w:p>
    <w:p w:rsidR="00186CBC" w:rsidRPr="00CD3CE0" w:rsidRDefault="00186CBC" w:rsidP="00306188">
      <w:pPr>
        <w:spacing w:before="240" w:after="0"/>
        <w:rPr>
          <w:szCs w:val="22"/>
        </w:rPr>
      </w:pPr>
    </w:p>
    <w:sectPr w:rsidR="00186CBC" w:rsidRPr="00CD3CE0" w:rsidSect="004B3CE4">
      <w:headerReference w:type="first" r:id="rId7"/>
      <w:footerReference w:type="first" r:id="rId8"/>
      <w:pgSz w:w="12240" w:h="15840"/>
      <w:pgMar w:top="4133" w:right="1080" w:bottom="1080"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F6" w:rsidRDefault="000F0DF6">
      <w:r>
        <w:separator/>
      </w:r>
    </w:p>
  </w:endnote>
  <w:endnote w:type="continuationSeparator" w:id="0">
    <w:p w:rsidR="000F0DF6" w:rsidRDefault="000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58" w:rsidRDefault="00F32487">
    <w:pPr>
      <w:pStyle w:val="Footer"/>
    </w:pPr>
    <w:r>
      <w:rPr>
        <w:noProof/>
      </w:rPr>
      <w:pict>
        <v:shapetype id="_x0000_t202" coordsize="21600,21600" o:spt="202" path="m,l,21600r21600,l21600,xe">
          <v:stroke joinstyle="miter"/>
          <v:path gradientshapeok="t" o:connecttype="rect"/>
        </v:shapetype>
        <v:shape id="Text Box 138" o:spid="_x0000_s4098" type="#_x0000_t202" style="position:absolute;margin-left:39.85pt;margin-top:528.75pt;width:180.2pt;height:125.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" filled="f" stroked="f">
          <v:textbox inset="0,0,0,0">
            <w:txbxContent>
              <w:p w:rsidR="00E91858" w:rsidRDefault="00E91858" w:rsidP="006B2277">
                <w:pPr>
                  <w:spacing w:before="240" w:after="0"/>
                </w:pPr>
                <w:r w:rsidRPr="008D15D4">
                  <w:rPr>
                    <w:b/>
                    <w:bCs/>
                    <w:i/>
                    <w:iCs/>
                    <w:color w:val="3F3F3F"/>
                    <w:spacing w:val="-4"/>
                  </w:rPr>
                  <w:t>“</w:t>
                </w:r>
                <w:r>
                  <w:t>We used to clear the paperwork of around 25 agents a day. We now clear more than 100.”</w:t>
                </w:r>
              </w:p>
              <w:p w:rsidR="00E91858" w:rsidRPr="008D15D4" w:rsidRDefault="00E91858" w:rsidP="008D15D4">
                <w:pPr>
                  <w:rPr>
                    <w:b/>
                    <w:bCs/>
                    <w:i/>
                    <w:iCs/>
                    <w:color w:val="3F3F3F"/>
                    <w:spacing w:val="-4"/>
                  </w:rPr>
                </w:pPr>
              </w:p>
              <w:p w:rsidR="00E91858" w:rsidRPr="008D15D4" w:rsidRDefault="00E91858" w:rsidP="008D15D4">
                <w:pPr>
                  <w:jc w:val="right"/>
                </w:pPr>
                <w:r w:rsidRPr="008D15D4">
                  <w:rPr>
                    <w:b/>
                    <w:bCs/>
                    <w:i/>
                    <w:iCs/>
                    <w:color w:val="3F3F3F"/>
                    <w:spacing w:val="-4"/>
                  </w:rPr>
                  <w:t>—</w:t>
                </w:r>
                <w:proofErr w:type="gramStart"/>
                <w:r>
                  <w:rPr>
                    <w:b/>
                    <w:bCs/>
                    <w:i/>
                    <w:iCs/>
                    <w:color w:val="3F3F3F"/>
                    <w:spacing w:val="-4"/>
                  </w:rPr>
                  <w:t xml:space="preserve">Robert  </w:t>
                </w:r>
                <w:proofErr w:type="spellStart"/>
                <w:r>
                  <w:rPr>
                    <w:b/>
                    <w:bCs/>
                    <w:i/>
                    <w:iCs/>
                    <w:color w:val="3F3F3F"/>
                    <w:spacing w:val="-4"/>
                  </w:rPr>
                  <w:t>Soko</w:t>
                </w:r>
                <w:proofErr w:type="spellEnd"/>
                <w:proofErr w:type="gramEnd"/>
                <w:r>
                  <w:rPr>
                    <w:b/>
                    <w:bCs/>
                    <w:i/>
                    <w:iCs/>
                    <w:color w:val="3F3F3F"/>
                    <w:spacing w:val="-4"/>
                  </w:rPr>
                  <w:br/>
                </w:r>
                <w:r>
                  <w:rPr>
                    <w:i/>
                    <w:color w:val="3F3F3F"/>
                    <w:spacing w:val="-4"/>
                  </w:rPr>
                  <w:t>Senior Commercial Officer Tanzania Port Authority</w:t>
                </w:r>
              </w:p>
            </w:txbxContent>
          </v:textbox>
          <w10:wrap anchorx="page" anchory="page"/>
        </v:shape>
      </w:pict>
    </w:r>
    <w:r w:rsidR="00E91858">
      <w:rPr>
        <w:noProof/>
      </w:rPr>
      <w:drawing>
        <wp:anchor distT="0" distB="0" distL="114300" distR="114300" simplePos="0" relativeHeight="251661312" behindDoc="1" locked="0" layoutInCell="1" allowOverlap="1">
          <wp:simplePos x="0" y="0"/>
          <wp:positionH relativeFrom="column">
            <wp:posOffset>-2546350</wp:posOffset>
          </wp:positionH>
          <wp:positionV relativeFrom="paragraph">
            <wp:posOffset>-427990</wp:posOffset>
          </wp:positionV>
          <wp:extent cx="2433320" cy="810895"/>
          <wp:effectExtent l="19050" t="0" r="5080" b="0"/>
          <wp:wrapTight wrapText="left">
            <wp:wrapPolygon edited="0">
              <wp:start x="-169" y="0"/>
              <wp:lineTo x="-169" y="21312"/>
              <wp:lineTo x="21645" y="21312"/>
              <wp:lineTo x="21645" y="0"/>
              <wp:lineTo x="-169" y="0"/>
            </wp:wrapPolygon>
          </wp:wrapTight>
          <wp:docPr id="139" name="Picture 139" descr="TOS-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OS-foot"/>
                  <pic:cNvPicPr>
                    <a:picLocks noChangeAspect="1" noChangeArrowheads="1"/>
                  </pic:cNvPicPr>
                </pic:nvPicPr>
                <pic:blipFill>
                  <a:blip r:embed="rId1"/>
                  <a:srcRect/>
                  <a:stretch>
                    <a:fillRect/>
                  </a:stretch>
                </pic:blipFill>
                <pic:spPr bwMode="auto">
                  <a:xfrm>
                    <a:off x="0" y="0"/>
                    <a:ext cx="2433320" cy="810895"/>
                  </a:xfrm>
                  <a:prstGeom prst="rect">
                    <a:avLst/>
                  </a:prstGeom>
                  <a:noFill/>
                </pic:spPr>
              </pic:pic>
            </a:graphicData>
          </a:graphic>
        </wp:anchor>
      </w:drawing>
    </w:r>
    <w:r>
      <w:rPr>
        <w:noProof/>
      </w:rPr>
      <w:pict>
        <v:line id="Line 26" o:spid="_x0000_s4097" style="position:absolute;z-index:251653120;visibility:visible;mso-wrap-distance-left:3.17494mm;mso-wrap-distance-right:3.17494mm;mso-position-horizontal-relative:page;mso-position-vertical-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" strokecolor="#00247e"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F6" w:rsidRDefault="000F0DF6">
      <w:r>
        <w:t>\</w:t>
      </w:r>
      <w:r>
        <w:separator/>
      </w:r>
    </w:p>
  </w:footnote>
  <w:footnote w:type="continuationSeparator" w:id="0">
    <w:p w:rsidR="000F0DF6" w:rsidRDefault="000F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58" w:rsidRDefault="00F32487">
    <w:pPr>
      <w:pStyle w:val="Header"/>
    </w:pPr>
    <w:r>
      <w:rPr>
        <w:noProof/>
      </w:rPr>
      <w:pict>
        <v:shapetype id="_x0000_t202" coordsize="21600,21600" o:spt="202" path="m,l,21600r21600,l21600,xe">
          <v:stroke joinstyle="miter"/>
          <v:path gradientshapeok="t" o:connecttype="rect"/>
        </v:shapetype>
        <v:shape id="Text Box 132" o:spid="_x0000_s4100" type="#_x0000_t202" style="position:absolute;margin-left:36.85pt;margin-top:206.65pt;width:183.2pt;height:67.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1tA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" filled="f" stroked="f">
          <v:textbox style="mso-next-textbox:#Text Box 132" inset="0,0,0,0">
            <w:txbxContent>
              <w:p w:rsidR="00E91858" w:rsidRPr="00712606" w:rsidRDefault="00E91858" w:rsidP="00162535">
                <w:pPr>
                  <w:rPr>
                    <w:b/>
                    <w:color w:val="1F497D" w:themeColor="text2"/>
                    <w:sz w:val="28"/>
                    <w:szCs w:val="28"/>
                  </w:rPr>
                </w:pPr>
                <w:r>
                  <w:rPr>
                    <w:b/>
                    <w:color w:val="002A6C"/>
                    <w:spacing w:val="-4"/>
                    <w:sz w:val="28"/>
                  </w:rPr>
                  <w:br/>
                </w:r>
                <w:r>
                  <w:rPr>
                    <w:b/>
                    <w:color w:val="1F497D" w:themeColor="text2"/>
                    <w:sz w:val="28"/>
                    <w:szCs w:val="28"/>
                  </w:rPr>
                  <w:t>Diminished dwell time enhances ease of doing business.</w:t>
                </w:r>
              </w:p>
              <w:p w:rsidR="00E91858" w:rsidRPr="00027FB5" w:rsidRDefault="00E91858" w:rsidP="00027FB5"/>
            </w:txbxContent>
          </v:textbox>
          <w10:wrap anchorx="page" anchory="page"/>
        </v:shape>
      </w:pict>
    </w:r>
    <w:r>
      <w:rPr>
        <w:noProof/>
      </w:rPr>
      <w:pict>
        <v:shape id="Text Box 91" o:spid="_x0000_s4101" type="#_x0000_t202" style="position:absolute;margin-left:36.85pt;margin-top:421.45pt;width:175.4pt;height:46.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2sgIAALE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" filled="f" stroked="f">
          <v:textbox inset="0,0,0,0">
            <w:txbxContent>
              <w:p w:rsidR="00E91858" w:rsidRPr="008D15D4" w:rsidRDefault="00E91858" w:rsidP="008D15D4">
                <w:pPr>
                  <w:rPr>
                    <w:i/>
                    <w:iCs/>
                  </w:rPr>
                </w:pPr>
                <w:r>
                  <w:rPr>
                    <w:i/>
                    <w:iCs/>
                  </w:rPr>
                  <w:t>The first step in the One Stop Center – freight forwarders present their paperwork to the registry.</w:t>
                </w:r>
              </w:p>
              <w:p w:rsidR="00E91858" w:rsidRPr="00027FB5" w:rsidRDefault="00E91858" w:rsidP="00027FB5"/>
            </w:txbxContent>
          </v:textbox>
          <w10:wrap anchorx="page" anchory="page"/>
        </v:shape>
      </w:pict>
    </w:r>
    <w:r>
      <w:rPr>
        <w:noProof/>
      </w:rPr>
      <w:pict>
        <v:shape id="Text Box 140" o:spid="_x0000_s4102" type="#_x0000_t202" style="position:absolute;margin-left:43.5pt;margin-top:404.25pt;width:160.5pt;height:17.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" filled="f" stroked="f">
          <v:textbox style="mso-next-textbox:#Text Box 140" inset="0,0,0,0">
            <w:txbxContent>
              <w:p w:rsidR="00E91858" w:rsidRDefault="00E91858" w:rsidP="0002541C">
                <w:pPr>
                  <w:pStyle w:val="PhotoLegend"/>
                </w:pPr>
                <w:r>
                  <w:t>Photo: USAID COMPETE</w:t>
                </w:r>
              </w:p>
              <w:p w:rsidR="00E91858" w:rsidRDefault="00E91858" w:rsidP="0002541C">
                <w:pPr>
                  <w:pStyle w:val="PhotoLegend"/>
                </w:pPr>
              </w:p>
            </w:txbxContent>
          </v:textbox>
          <w10:wrap anchorx="page" anchory="page"/>
        </v:shape>
      </w:pict>
    </w:r>
    <w:r>
      <w:rPr>
        <w:noProof/>
      </w:rPr>
      <w:pict>
        <v:shape id="Text Box 147" o:spid="_x0000_s4103" type="#_x0000_t202" style="position:absolute;margin-left:-219.2pt;margin-top:219.75pt;width:195.2pt;height:135pt;z-index:-251656192;visibility:visible;mso-wrap-style:none;mso-width-relative:margin;mso-height-relative:margin" wrapcoords="-83 -120 -83 21480 21683 21480 21683 -120 -83 -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" strokecolor="white">
          <v:textbox style="mso-next-textbox:#Text Box 147">
            <w:txbxContent>
              <w:p w:rsidR="00E91858" w:rsidRDefault="00E91858" w:rsidP="006B2277">
                <w:r>
                  <w:rPr>
                    <w:noProof/>
                  </w:rPr>
                  <w:drawing>
                    <wp:inline distT="0" distB="0" distL="0" distR="0">
                      <wp:extent cx="2266950" cy="1700213"/>
                      <wp:effectExtent l="19050" t="0" r="0" b="0"/>
                      <wp:docPr id="2" name="Picture 2" descr="Photo-Ing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Ingenze"/>
                              <pic:cNvPicPr>
                                <a:picLocks noChangeAspect="1" noChangeArrowheads="1"/>
                              </pic:cNvPicPr>
                            </pic:nvPicPr>
                            <pic:blipFill>
                              <a:blip r:embed="rId1">
                                <a:lum bright="10000"/>
                              </a:blip>
                              <a:srcRect l="25084"/>
                              <a:stretch>
                                <a:fillRect/>
                              </a:stretch>
                            </pic:blipFill>
                            <pic:spPr bwMode="auto">
                              <a:xfrm>
                                <a:off x="0" y="0"/>
                                <a:ext cx="2266950" cy="1700213"/>
                              </a:xfrm>
                              <a:prstGeom prst="rect">
                                <a:avLst/>
                              </a:prstGeom>
                              <a:noFill/>
                              <a:ln w="9525">
                                <a:noFill/>
                                <a:miter lim="800000"/>
                                <a:headEnd/>
                                <a:tailEnd/>
                              </a:ln>
                            </pic:spPr>
                          </pic:pic>
                        </a:graphicData>
                      </a:graphic>
                    </wp:inline>
                  </w:drawing>
                </w:r>
              </w:p>
            </w:txbxContent>
          </v:textbox>
          <w10:wrap type="tight"/>
        </v:shape>
      </w:pict>
    </w:r>
    <w:r w:rsidR="00E91858">
      <w:rPr>
        <w:noProof/>
      </w:rPr>
      <w:drawing>
        <wp:anchor distT="0" distB="0" distL="114300" distR="114300" simplePos="0" relativeHeight="251662336" behindDoc="1" locked="0" layoutInCell="1" allowOverlap="1">
          <wp:simplePos x="0" y="0"/>
          <wp:positionH relativeFrom="column">
            <wp:posOffset>-2593340</wp:posOffset>
          </wp:positionH>
          <wp:positionV relativeFrom="paragraph">
            <wp:posOffset>1000125</wp:posOffset>
          </wp:positionV>
          <wp:extent cx="2822575" cy="255270"/>
          <wp:effectExtent l="19050" t="0" r="0" b="0"/>
          <wp:wrapTight wrapText="bothSides">
            <wp:wrapPolygon edited="0">
              <wp:start x="-146" y="0"/>
              <wp:lineTo x="-146" y="19343"/>
              <wp:lineTo x="21576" y="19343"/>
              <wp:lineTo x="21576" y="0"/>
              <wp:lineTo x="-146" y="0"/>
            </wp:wrapPolygon>
          </wp:wrapTight>
          <wp:docPr id="145" name="Picture 145" descr="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nap"/>
                  <pic:cNvPicPr>
                    <a:picLocks noChangeAspect="1" noChangeArrowheads="1"/>
                  </pic:cNvPicPr>
                </pic:nvPicPr>
                <pic:blipFill>
                  <a:blip r:embed="rId2"/>
                  <a:srcRect/>
                  <a:stretch>
                    <a:fillRect/>
                  </a:stretch>
                </pic:blipFill>
                <pic:spPr bwMode="auto">
                  <a:xfrm>
                    <a:off x="0" y="0"/>
                    <a:ext cx="2822575" cy="255270"/>
                  </a:xfrm>
                  <a:prstGeom prst="rect">
                    <a:avLst/>
                  </a:prstGeom>
                  <a:noFill/>
                </pic:spPr>
              </pic:pic>
            </a:graphicData>
          </a:graphic>
        </wp:anchor>
      </w:drawing>
    </w:r>
    <w:r>
      <w:rPr>
        <w:noProof/>
      </w:rPr>
      <w:pict>
        <v:shape id="Text Box 131" o:spid="_x0000_s4099" type="#_x0000_t202" style="position:absolute;margin-left:27.75pt;margin-top:153.35pt;width:534.3pt;height:53.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z8sg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" filled="f" stroked="f">
          <v:textbox inset="0,0,0,0">
            <w:txbxContent>
              <w:p w:rsidR="00E91858" w:rsidRPr="00306188" w:rsidRDefault="00E91858" w:rsidP="00306188">
                <w:pPr>
                  <w:jc w:val="center"/>
                  <w:rPr>
                    <w:b/>
                    <w:sz w:val="44"/>
                    <w:szCs w:val="44"/>
                  </w:rPr>
                </w:pPr>
                <w:r w:rsidRPr="00306188">
                  <w:rPr>
                    <w:b/>
                    <w:sz w:val="44"/>
                    <w:szCs w:val="44"/>
                  </w:rPr>
                  <w:t xml:space="preserve">One Stop Center Maximizes Efficiency at Port of Dar </w:t>
                </w:r>
                <w:proofErr w:type="spellStart"/>
                <w:r w:rsidRPr="00306188">
                  <w:rPr>
                    <w:b/>
                    <w:sz w:val="44"/>
                    <w:szCs w:val="44"/>
                  </w:rPr>
                  <w:t>es</w:t>
                </w:r>
                <w:proofErr w:type="spellEnd"/>
                <w:r w:rsidRPr="00306188">
                  <w:rPr>
                    <w:b/>
                    <w:sz w:val="44"/>
                    <w:szCs w:val="44"/>
                  </w:rPr>
                  <w:t xml:space="preserve"> Salaam</w:t>
                </w:r>
              </w:p>
              <w:p w:rsidR="00E91858" w:rsidRPr="00306188" w:rsidRDefault="00E91858" w:rsidP="00306188">
                <w:pPr>
                  <w:rPr>
                    <w:szCs w:val="36"/>
                  </w:rPr>
                </w:pPr>
              </w:p>
            </w:txbxContent>
          </v:textbox>
          <w10:wrap anchorx="page" anchory="page"/>
        </v:shape>
      </w:pict>
    </w:r>
    <w:r w:rsidR="00E91858">
      <w:rPr>
        <w:noProof/>
      </w:rPr>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6977380" cy="574040"/>
          <wp:effectExtent l="1905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
                  <a:srcRect/>
                  <a:stretch>
                    <a:fillRect/>
                  </a:stretch>
                </pic:blipFill>
                <pic:spPr bwMode="auto">
                  <a:xfrm>
                    <a:off x="0" y="0"/>
                    <a:ext cx="6977380" cy="5740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4106">
      <o:colormru v:ext="edit" colors="#00247e,#d9d9d9"/>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C315C"/>
    <w:rsid w:val="0002541C"/>
    <w:rsid w:val="00027FB5"/>
    <w:rsid w:val="0003781A"/>
    <w:rsid w:val="00055256"/>
    <w:rsid w:val="0008699D"/>
    <w:rsid w:val="000B78F7"/>
    <w:rsid w:val="000C315C"/>
    <w:rsid w:val="000E789F"/>
    <w:rsid w:val="000F0DF6"/>
    <w:rsid w:val="0016220B"/>
    <w:rsid w:val="00162535"/>
    <w:rsid w:val="00164D50"/>
    <w:rsid w:val="00184903"/>
    <w:rsid w:val="00186CBC"/>
    <w:rsid w:val="00197DAB"/>
    <w:rsid w:val="001C5045"/>
    <w:rsid w:val="001D1EDD"/>
    <w:rsid w:val="001E17DD"/>
    <w:rsid w:val="001F30DE"/>
    <w:rsid w:val="001F6B77"/>
    <w:rsid w:val="00206546"/>
    <w:rsid w:val="00255C67"/>
    <w:rsid w:val="00256247"/>
    <w:rsid w:val="002A5034"/>
    <w:rsid w:val="00306188"/>
    <w:rsid w:val="0032103F"/>
    <w:rsid w:val="003325C4"/>
    <w:rsid w:val="00360F35"/>
    <w:rsid w:val="003674D5"/>
    <w:rsid w:val="0037330D"/>
    <w:rsid w:val="00383D0F"/>
    <w:rsid w:val="004130F3"/>
    <w:rsid w:val="00414C81"/>
    <w:rsid w:val="00421B6A"/>
    <w:rsid w:val="00453B86"/>
    <w:rsid w:val="004666EC"/>
    <w:rsid w:val="00466B83"/>
    <w:rsid w:val="0047297E"/>
    <w:rsid w:val="00487869"/>
    <w:rsid w:val="004A190D"/>
    <w:rsid w:val="004A5337"/>
    <w:rsid w:val="004B1F75"/>
    <w:rsid w:val="004B3CE4"/>
    <w:rsid w:val="004F53BD"/>
    <w:rsid w:val="00511F59"/>
    <w:rsid w:val="0051217D"/>
    <w:rsid w:val="005155EA"/>
    <w:rsid w:val="00586900"/>
    <w:rsid w:val="005B58D5"/>
    <w:rsid w:val="005F2CED"/>
    <w:rsid w:val="005F5ECD"/>
    <w:rsid w:val="006000F8"/>
    <w:rsid w:val="00615676"/>
    <w:rsid w:val="00667B80"/>
    <w:rsid w:val="00696383"/>
    <w:rsid w:val="006A766B"/>
    <w:rsid w:val="006B1F88"/>
    <w:rsid w:val="006B2277"/>
    <w:rsid w:val="006B66EC"/>
    <w:rsid w:val="007003F2"/>
    <w:rsid w:val="00712606"/>
    <w:rsid w:val="00730711"/>
    <w:rsid w:val="007362B8"/>
    <w:rsid w:val="00752B74"/>
    <w:rsid w:val="007542DC"/>
    <w:rsid w:val="00760AA5"/>
    <w:rsid w:val="007713F7"/>
    <w:rsid w:val="00784036"/>
    <w:rsid w:val="00787F01"/>
    <w:rsid w:val="008014C8"/>
    <w:rsid w:val="00817913"/>
    <w:rsid w:val="008439E7"/>
    <w:rsid w:val="008536AB"/>
    <w:rsid w:val="00866871"/>
    <w:rsid w:val="008B3951"/>
    <w:rsid w:val="008C7074"/>
    <w:rsid w:val="008C7BA5"/>
    <w:rsid w:val="008D15D4"/>
    <w:rsid w:val="008D4274"/>
    <w:rsid w:val="008E03B5"/>
    <w:rsid w:val="00923B50"/>
    <w:rsid w:val="0099176C"/>
    <w:rsid w:val="0099751B"/>
    <w:rsid w:val="009C3101"/>
    <w:rsid w:val="009C48D1"/>
    <w:rsid w:val="009D271A"/>
    <w:rsid w:val="009D612C"/>
    <w:rsid w:val="009F2E2A"/>
    <w:rsid w:val="00A17615"/>
    <w:rsid w:val="00A20F97"/>
    <w:rsid w:val="00A4547F"/>
    <w:rsid w:val="00A51A56"/>
    <w:rsid w:val="00A533E3"/>
    <w:rsid w:val="00AA1DF9"/>
    <w:rsid w:val="00AA2B90"/>
    <w:rsid w:val="00AA34FB"/>
    <w:rsid w:val="00AA73DA"/>
    <w:rsid w:val="00C13A4D"/>
    <w:rsid w:val="00C20244"/>
    <w:rsid w:val="00C208A0"/>
    <w:rsid w:val="00C73AB7"/>
    <w:rsid w:val="00C7578D"/>
    <w:rsid w:val="00C76C88"/>
    <w:rsid w:val="00CA418B"/>
    <w:rsid w:val="00CC015F"/>
    <w:rsid w:val="00CD3CE0"/>
    <w:rsid w:val="00D64EAF"/>
    <w:rsid w:val="00D91CFB"/>
    <w:rsid w:val="00DC5710"/>
    <w:rsid w:val="00DF64E9"/>
    <w:rsid w:val="00E045FE"/>
    <w:rsid w:val="00E57024"/>
    <w:rsid w:val="00E71B04"/>
    <w:rsid w:val="00E843CF"/>
    <w:rsid w:val="00E91858"/>
    <w:rsid w:val="00EA7FF1"/>
    <w:rsid w:val="00EE3A7C"/>
    <w:rsid w:val="00F201E9"/>
    <w:rsid w:val="00F32487"/>
    <w:rsid w:val="00F748FC"/>
    <w:rsid w:val="00FC5416"/>
    <w:rsid w:val="00FE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5C4"/>
    <w:pPr>
      <w:suppressAutoHyphens/>
      <w:spacing w:after="140"/>
    </w:pPr>
    <w:rPr>
      <w:rFonts w:ascii="Arial" w:hAnsi="Arial"/>
      <w:sz w:val="22"/>
    </w:rPr>
  </w:style>
  <w:style w:type="paragraph" w:styleId="Heading1">
    <w:name w:val="heading 1"/>
    <w:basedOn w:val="Normal"/>
    <w:next w:val="Normal"/>
    <w:qFormat/>
    <w:rsid w:val="003325C4"/>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A56"/>
    <w:pPr>
      <w:tabs>
        <w:tab w:val="center" w:pos="4320"/>
        <w:tab w:val="right" w:pos="8640"/>
      </w:tabs>
    </w:pPr>
  </w:style>
  <w:style w:type="paragraph" w:styleId="Footer">
    <w:name w:val="footer"/>
    <w:basedOn w:val="Normal"/>
    <w:rsid w:val="00A51A56"/>
    <w:pPr>
      <w:tabs>
        <w:tab w:val="center" w:pos="4320"/>
        <w:tab w:val="right" w:pos="8640"/>
      </w:tabs>
    </w:pPr>
  </w:style>
  <w:style w:type="paragraph" w:styleId="PlainText">
    <w:name w:val="Plain Text"/>
    <w:basedOn w:val="Normal"/>
    <w:rsid w:val="00A51A56"/>
    <w:rPr>
      <w:rFonts w:ascii="Courier" w:hAnsi="Courier"/>
    </w:rPr>
  </w:style>
  <w:style w:type="paragraph" w:styleId="BalloonText">
    <w:name w:val="Balloon Text"/>
    <w:basedOn w:val="Normal"/>
    <w:link w:val="BalloonTextChar"/>
    <w:rsid w:val="008D15D4"/>
    <w:pPr>
      <w:spacing w:after="0"/>
    </w:pPr>
    <w:rPr>
      <w:rFonts w:ascii="Tahoma" w:hAnsi="Tahoma" w:cs="Tahoma"/>
      <w:sz w:val="16"/>
      <w:szCs w:val="16"/>
    </w:rPr>
  </w:style>
  <w:style w:type="paragraph" w:styleId="BodyText">
    <w:name w:val="Body Text"/>
    <w:basedOn w:val="Normal"/>
    <w:rsid w:val="00A51A56"/>
    <w:pPr>
      <w:spacing w:line="280" w:lineRule="exact"/>
    </w:pPr>
    <w:rPr>
      <w:spacing w:val="-2"/>
      <w:kern w:val="20"/>
      <w:sz w:val="20"/>
    </w:rPr>
  </w:style>
  <w:style w:type="paragraph" w:customStyle="1" w:styleId="BoxHead">
    <w:name w:val="Box Head"/>
    <w:basedOn w:val="Normal"/>
    <w:rsid w:val="00A51A56"/>
    <w:pPr>
      <w:spacing w:after="240" w:line="240" w:lineRule="exact"/>
    </w:pPr>
    <w:rPr>
      <w:b/>
      <w:caps/>
      <w:sz w:val="20"/>
    </w:rPr>
  </w:style>
  <w:style w:type="paragraph" w:customStyle="1" w:styleId="BoxText">
    <w:name w:val="Box Text"/>
    <w:basedOn w:val="Normal"/>
    <w:rsid w:val="00A51A56"/>
    <w:pPr>
      <w:spacing w:after="240" w:line="240" w:lineRule="exact"/>
    </w:pPr>
    <w:rPr>
      <w:sz w:val="20"/>
    </w:rPr>
  </w:style>
  <w:style w:type="paragraph" w:customStyle="1" w:styleId="BoxMoreInfo">
    <w:name w:val="Box More Info"/>
    <w:basedOn w:val="Normal"/>
    <w:rsid w:val="00A51A56"/>
    <w:pPr>
      <w:spacing w:line="240" w:lineRule="exact"/>
    </w:pPr>
    <w:rPr>
      <w:b/>
      <w:sz w:val="20"/>
    </w:rPr>
  </w:style>
  <w:style w:type="paragraph" w:styleId="Date">
    <w:name w:val="Date"/>
    <w:basedOn w:val="Normal"/>
    <w:next w:val="Normal"/>
    <w:rsid w:val="00A51A56"/>
    <w:rPr>
      <w:b/>
      <w:color w:val="00247E"/>
      <w:sz w:val="18"/>
    </w:rPr>
  </w:style>
  <w:style w:type="paragraph" w:customStyle="1" w:styleId="PhotoLegend">
    <w:name w:val="Photo Legend"/>
    <w:basedOn w:val="Normal"/>
    <w:rsid w:val="004E04D1"/>
    <w:pPr>
      <w:spacing w:line="220" w:lineRule="exact"/>
    </w:pPr>
    <w:rPr>
      <w:i/>
      <w:color w:val="3F3F3F"/>
      <w:spacing w:val="-4"/>
      <w:sz w:val="18"/>
    </w:rPr>
  </w:style>
  <w:style w:type="paragraph" w:customStyle="1" w:styleId="ChartTitle">
    <w:name w:val="Chart Title"/>
    <w:basedOn w:val="Date"/>
    <w:rsid w:val="00A51A56"/>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character" w:customStyle="1" w:styleId="BalloonTextChar">
    <w:name w:val="Balloon Text Char"/>
    <w:basedOn w:val="DefaultParagraphFont"/>
    <w:link w:val="BalloonText"/>
    <w:rsid w:val="008D15D4"/>
    <w:rPr>
      <w:rFonts w:ascii="Tahoma" w:hAnsi="Tahoma" w:cs="Tahoma"/>
      <w:sz w:val="16"/>
      <w:szCs w:val="16"/>
    </w:rPr>
  </w:style>
  <w:style w:type="character" w:styleId="CommentReference">
    <w:name w:val="annotation reference"/>
    <w:basedOn w:val="DefaultParagraphFont"/>
    <w:rsid w:val="00730711"/>
    <w:rPr>
      <w:sz w:val="16"/>
      <w:szCs w:val="16"/>
    </w:rPr>
  </w:style>
  <w:style w:type="paragraph" w:styleId="CommentText">
    <w:name w:val="annotation text"/>
    <w:basedOn w:val="Normal"/>
    <w:link w:val="CommentTextChar"/>
    <w:rsid w:val="00730711"/>
    <w:rPr>
      <w:sz w:val="20"/>
    </w:rPr>
  </w:style>
  <w:style w:type="character" w:customStyle="1" w:styleId="CommentTextChar">
    <w:name w:val="Comment Text Char"/>
    <w:basedOn w:val="DefaultParagraphFont"/>
    <w:link w:val="CommentText"/>
    <w:rsid w:val="00730711"/>
    <w:rPr>
      <w:rFonts w:ascii="Arial" w:hAnsi="Arial"/>
    </w:rPr>
  </w:style>
  <w:style w:type="paragraph" w:styleId="CommentSubject">
    <w:name w:val="annotation subject"/>
    <w:basedOn w:val="CommentText"/>
    <w:next w:val="CommentText"/>
    <w:link w:val="CommentSubjectChar"/>
    <w:rsid w:val="00730711"/>
    <w:rPr>
      <w:b/>
      <w:bCs/>
    </w:rPr>
  </w:style>
  <w:style w:type="character" w:customStyle="1" w:styleId="CommentSubjectChar">
    <w:name w:val="Comment Subject Char"/>
    <w:basedOn w:val="CommentTextChar"/>
    <w:link w:val="CommentSubject"/>
    <w:rsid w:val="0073071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5C4"/>
    <w:pPr>
      <w:suppressAutoHyphens/>
      <w:spacing w:after="140"/>
    </w:pPr>
    <w:rPr>
      <w:rFonts w:ascii="Arial" w:hAnsi="Arial"/>
      <w:sz w:val="22"/>
    </w:rPr>
  </w:style>
  <w:style w:type="paragraph" w:styleId="Heading1">
    <w:name w:val="heading 1"/>
    <w:basedOn w:val="Normal"/>
    <w:next w:val="Normal"/>
    <w:qFormat/>
    <w:rsid w:val="003325C4"/>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A56"/>
    <w:pPr>
      <w:tabs>
        <w:tab w:val="center" w:pos="4320"/>
        <w:tab w:val="right" w:pos="8640"/>
      </w:tabs>
    </w:pPr>
  </w:style>
  <w:style w:type="paragraph" w:styleId="Footer">
    <w:name w:val="footer"/>
    <w:basedOn w:val="Normal"/>
    <w:rsid w:val="00A51A56"/>
    <w:pPr>
      <w:tabs>
        <w:tab w:val="center" w:pos="4320"/>
        <w:tab w:val="right" w:pos="8640"/>
      </w:tabs>
    </w:pPr>
  </w:style>
  <w:style w:type="paragraph" w:styleId="PlainText">
    <w:name w:val="Plain Text"/>
    <w:basedOn w:val="Normal"/>
    <w:rsid w:val="00A51A56"/>
    <w:rPr>
      <w:rFonts w:ascii="Courier" w:hAnsi="Courier"/>
    </w:rPr>
  </w:style>
  <w:style w:type="paragraph" w:styleId="BalloonText">
    <w:name w:val="Balloon Text"/>
    <w:basedOn w:val="Normal"/>
    <w:link w:val="BalloonTextChar"/>
    <w:rsid w:val="008D15D4"/>
    <w:pPr>
      <w:spacing w:after="0"/>
    </w:pPr>
    <w:rPr>
      <w:rFonts w:ascii="Tahoma" w:hAnsi="Tahoma" w:cs="Tahoma"/>
      <w:sz w:val="16"/>
      <w:szCs w:val="16"/>
    </w:rPr>
  </w:style>
  <w:style w:type="paragraph" w:styleId="BodyText">
    <w:name w:val="Body Text"/>
    <w:basedOn w:val="Normal"/>
    <w:rsid w:val="00A51A56"/>
    <w:pPr>
      <w:spacing w:line="280" w:lineRule="exact"/>
    </w:pPr>
    <w:rPr>
      <w:spacing w:val="-2"/>
      <w:kern w:val="20"/>
      <w:sz w:val="20"/>
    </w:rPr>
  </w:style>
  <w:style w:type="paragraph" w:customStyle="1" w:styleId="BoxHead">
    <w:name w:val="Box Head"/>
    <w:basedOn w:val="Normal"/>
    <w:rsid w:val="00A51A56"/>
    <w:pPr>
      <w:spacing w:after="240" w:line="240" w:lineRule="exact"/>
    </w:pPr>
    <w:rPr>
      <w:b/>
      <w:caps/>
      <w:sz w:val="20"/>
    </w:rPr>
  </w:style>
  <w:style w:type="paragraph" w:customStyle="1" w:styleId="BoxText">
    <w:name w:val="Box Text"/>
    <w:basedOn w:val="Normal"/>
    <w:rsid w:val="00A51A56"/>
    <w:pPr>
      <w:spacing w:after="240" w:line="240" w:lineRule="exact"/>
    </w:pPr>
    <w:rPr>
      <w:sz w:val="20"/>
    </w:rPr>
  </w:style>
  <w:style w:type="paragraph" w:customStyle="1" w:styleId="BoxMoreInfo">
    <w:name w:val="Box More Info"/>
    <w:basedOn w:val="Normal"/>
    <w:rsid w:val="00A51A56"/>
    <w:pPr>
      <w:spacing w:line="240" w:lineRule="exact"/>
    </w:pPr>
    <w:rPr>
      <w:b/>
      <w:sz w:val="20"/>
    </w:rPr>
  </w:style>
  <w:style w:type="paragraph" w:styleId="Date">
    <w:name w:val="Date"/>
    <w:basedOn w:val="Normal"/>
    <w:next w:val="Normal"/>
    <w:rsid w:val="00A51A56"/>
    <w:rPr>
      <w:b/>
      <w:color w:val="00247E"/>
      <w:sz w:val="18"/>
    </w:rPr>
  </w:style>
  <w:style w:type="paragraph" w:customStyle="1" w:styleId="PhotoLegend">
    <w:name w:val="Photo Legend"/>
    <w:basedOn w:val="Normal"/>
    <w:rsid w:val="004E04D1"/>
    <w:pPr>
      <w:spacing w:line="220" w:lineRule="exact"/>
    </w:pPr>
    <w:rPr>
      <w:i/>
      <w:color w:val="3F3F3F"/>
      <w:spacing w:val="-4"/>
      <w:sz w:val="18"/>
    </w:rPr>
  </w:style>
  <w:style w:type="paragraph" w:customStyle="1" w:styleId="ChartTitle">
    <w:name w:val="Chart Title"/>
    <w:basedOn w:val="Date"/>
    <w:rsid w:val="00A51A56"/>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character" w:customStyle="1" w:styleId="BalloonTextChar">
    <w:name w:val="Balloon Text Char"/>
    <w:basedOn w:val="DefaultParagraphFont"/>
    <w:link w:val="BalloonText"/>
    <w:rsid w:val="008D1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3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OVERVIEW </vt:lpstr>
    </vt:vector>
  </TitlesOfParts>
  <Company>JDG Communications, Inc.</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dc:title>
  <dc:subject/>
  <dc:creator>USAID</dc:creator>
  <cp:keywords/>
  <cp:lastModifiedBy>USAID</cp:lastModifiedBy>
  <cp:revision>2</cp:revision>
  <cp:lastPrinted>2013-01-07T08:53:00Z</cp:lastPrinted>
  <dcterms:created xsi:type="dcterms:W3CDTF">2013-03-26T13:07:00Z</dcterms:created>
  <dcterms:modified xsi:type="dcterms:W3CDTF">2013-03-26T13:07:00Z</dcterms:modified>
</cp:coreProperties>
</file>