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B7" w:rsidRDefault="00D64FB7" w:rsidP="00D64FB7">
      <w:pPr>
        <w:rPr>
          <w:rFonts w:ascii="Times New Roman" w:hAnsi="Times New Roman" w:cs="Times New Roman"/>
          <w:b/>
          <w:sz w:val="24"/>
          <w:szCs w:val="24"/>
        </w:rPr>
      </w:pPr>
      <w:r>
        <w:rPr>
          <w:noProof/>
        </w:rPr>
        <w:drawing>
          <wp:inline distT="0" distB="0" distL="0" distR="0" wp14:anchorId="58BD6296" wp14:editId="747BF3A6">
            <wp:extent cx="2857500" cy="847725"/>
            <wp:effectExtent l="0" t="0" r="0" b="9525"/>
            <wp:docPr id="1" name="Picture 1" descr="United States Agency for International Development Logo. USAID. From the America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D64FB7" w:rsidRDefault="00D64FB7" w:rsidP="00D64FB7">
      <w:pPr>
        <w:rPr>
          <w:rFonts w:ascii="Times New Roman" w:hAnsi="Times New Roman" w:cs="Times New Roman"/>
          <w:b/>
          <w:sz w:val="24"/>
          <w:szCs w:val="24"/>
        </w:rPr>
      </w:pPr>
    </w:p>
    <w:p w:rsidR="00D64FB7" w:rsidRDefault="00D64FB7" w:rsidP="00D64FB7">
      <w:pPr>
        <w:rPr>
          <w:rFonts w:ascii="Times New Roman" w:hAnsi="Times New Roman" w:cs="Times New Roman"/>
          <w:b/>
          <w:sz w:val="24"/>
          <w:szCs w:val="24"/>
        </w:rPr>
      </w:pPr>
    </w:p>
    <w:p w:rsidR="00D64FB7" w:rsidRDefault="00D64FB7" w:rsidP="00D64FB7">
      <w:pPr>
        <w:rPr>
          <w:rFonts w:ascii="Times New Roman" w:hAnsi="Times New Roman" w:cs="Times New Roman"/>
          <w:b/>
          <w:sz w:val="24"/>
          <w:szCs w:val="24"/>
        </w:rPr>
      </w:pPr>
    </w:p>
    <w:p w:rsidR="00D64FB7" w:rsidRDefault="00D64FB7" w:rsidP="00D64FB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64FB7" w:rsidRDefault="00D64FB7" w:rsidP="00D64FB7">
      <w:pPr>
        <w:rPr>
          <w:rFonts w:ascii="Times New Roman" w:hAnsi="Times New Roman" w:cs="Times New Roman"/>
          <w:b/>
          <w:sz w:val="24"/>
          <w:szCs w:val="24"/>
        </w:rPr>
      </w:pPr>
    </w:p>
    <w:p w:rsidR="004016E1" w:rsidRDefault="004016E1" w:rsidP="00D64FB7">
      <w:pPr>
        <w:rPr>
          <w:rFonts w:ascii="Times New Roman" w:hAnsi="Times New Roman" w:cs="Times New Roman"/>
          <w:b/>
          <w:sz w:val="24"/>
          <w:szCs w:val="24"/>
        </w:rPr>
      </w:pPr>
    </w:p>
    <w:p w:rsidR="004016E1" w:rsidRDefault="004016E1" w:rsidP="00D64FB7">
      <w:pPr>
        <w:rPr>
          <w:rFonts w:ascii="Times New Roman" w:hAnsi="Times New Roman" w:cs="Times New Roman"/>
          <w:b/>
          <w:sz w:val="24"/>
          <w:szCs w:val="24"/>
        </w:rPr>
      </w:pPr>
    </w:p>
    <w:p w:rsidR="00D64FB7" w:rsidRDefault="00D64FB7" w:rsidP="00D64FB7">
      <w:pPr>
        <w:rPr>
          <w:rFonts w:ascii="Times New Roman" w:hAnsi="Times New Roman" w:cs="Times New Roman"/>
          <w:b/>
          <w:sz w:val="24"/>
          <w:szCs w:val="24"/>
        </w:rPr>
      </w:pPr>
    </w:p>
    <w:p w:rsidR="00374AB0" w:rsidRDefault="00D10576"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sz w:val="48"/>
          <w:szCs w:val="48"/>
        </w:rPr>
      </w:pPr>
      <w:r>
        <w:rPr>
          <w:rFonts w:ascii="Microsoft Sans Serif" w:eastAsia="Times New Roman" w:hAnsi="Microsoft Sans Serif" w:cs="Microsoft Sans Serif"/>
          <w:sz w:val="48"/>
          <w:szCs w:val="48"/>
        </w:rPr>
        <w:t>Te</w:t>
      </w:r>
      <w:r w:rsidR="00374AB0">
        <w:rPr>
          <w:rFonts w:ascii="Microsoft Sans Serif" w:eastAsia="Times New Roman" w:hAnsi="Microsoft Sans Serif" w:cs="Microsoft Sans Serif"/>
          <w:sz w:val="48"/>
          <w:szCs w:val="48"/>
        </w:rPr>
        <w:t>mplate</w:t>
      </w:r>
      <w:r w:rsidR="00927BC7">
        <w:rPr>
          <w:rFonts w:ascii="Microsoft Sans Serif" w:eastAsia="Times New Roman" w:hAnsi="Microsoft Sans Serif" w:cs="Microsoft Sans Serif"/>
          <w:sz w:val="48"/>
          <w:szCs w:val="48"/>
        </w:rPr>
        <w:t xml:space="preserve"> for</w:t>
      </w:r>
    </w:p>
    <w:p w:rsidR="00D64FB7" w:rsidRDefault="00D64FB7"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sz w:val="48"/>
          <w:szCs w:val="48"/>
        </w:rPr>
      </w:pPr>
      <w:r>
        <w:rPr>
          <w:rFonts w:ascii="Microsoft Sans Serif" w:eastAsia="Times New Roman" w:hAnsi="Microsoft Sans Serif" w:cs="Microsoft Sans Serif"/>
          <w:sz w:val="48"/>
          <w:szCs w:val="48"/>
        </w:rPr>
        <w:t xml:space="preserve">Acquisition and Assistance Review and Approval </w:t>
      </w:r>
      <w:r w:rsidR="00D66578">
        <w:rPr>
          <w:rFonts w:ascii="Microsoft Sans Serif" w:eastAsia="Times New Roman" w:hAnsi="Microsoft Sans Serif" w:cs="Microsoft Sans Serif"/>
          <w:sz w:val="48"/>
          <w:szCs w:val="48"/>
        </w:rPr>
        <w:t>Document (AARAD)</w:t>
      </w:r>
      <w:r>
        <w:rPr>
          <w:rFonts w:ascii="Microsoft Sans Serif" w:eastAsia="Times New Roman" w:hAnsi="Microsoft Sans Serif" w:cs="Microsoft Sans Serif"/>
          <w:sz w:val="48"/>
          <w:szCs w:val="48"/>
        </w:rPr>
        <w:t xml:space="preserve"> </w:t>
      </w:r>
    </w:p>
    <w:p w:rsidR="00D64FB7" w:rsidRPr="00EC3544" w:rsidRDefault="00D64FB7"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sz w:val="48"/>
          <w:szCs w:val="48"/>
        </w:rPr>
      </w:pPr>
      <w:proofErr w:type="gramStart"/>
      <w:r>
        <w:rPr>
          <w:rFonts w:ascii="Microsoft Sans Serif" w:eastAsia="Times New Roman" w:hAnsi="Microsoft Sans Serif" w:cs="Microsoft Sans Serif"/>
          <w:sz w:val="48"/>
          <w:szCs w:val="48"/>
        </w:rPr>
        <w:t>for</w:t>
      </w:r>
      <w:proofErr w:type="gramEnd"/>
      <w:r>
        <w:rPr>
          <w:rFonts w:ascii="Microsoft Sans Serif" w:eastAsia="Times New Roman" w:hAnsi="Microsoft Sans Serif" w:cs="Microsoft Sans Serif"/>
          <w:sz w:val="48"/>
          <w:szCs w:val="48"/>
        </w:rPr>
        <w:t xml:space="preserve"> Pre-Solicitation </w:t>
      </w:r>
    </w:p>
    <w:p w:rsidR="00D64FB7" w:rsidRPr="00EC3544" w:rsidRDefault="00D64FB7"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sz w:val="48"/>
          <w:szCs w:val="48"/>
        </w:rPr>
      </w:pPr>
    </w:p>
    <w:p w:rsidR="00D64FB7" w:rsidRPr="00EC3544" w:rsidRDefault="00D64FB7"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0"/>
          <w:szCs w:val="40"/>
        </w:rPr>
      </w:pPr>
      <w:r w:rsidRPr="00EC3544">
        <w:rPr>
          <w:rFonts w:ascii="Microsoft Sans Serif" w:eastAsia="Times New Roman" w:hAnsi="Microsoft Sans Serif" w:cs="Microsoft Sans Serif"/>
          <w:sz w:val="40"/>
          <w:szCs w:val="40"/>
        </w:rPr>
        <w:t xml:space="preserve">A Mandatory Reference for ADS Chapter 300 </w:t>
      </w:r>
    </w:p>
    <w:p w:rsidR="00D64FB7" w:rsidRPr="00EC3544" w:rsidRDefault="00D64FB7" w:rsidP="00D64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28"/>
          <w:szCs w:val="28"/>
        </w:rPr>
      </w:pPr>
      <w:r>
        <w:rPr>
          <w:rFonts w:ascii="Microsoft Sans Serif" w:eastAsia="Times New Roman" w:hAnsi="Microsoft Sans Serif" w:cs="Microsoft Sans Serif"/>
          <w:bCs/>
          <w:sz w:val="16"/>
          <w:szCs w:val="16"/>
        </w:rPr>
        <w:tab/>
      </w:r>
      <w:r>
        <w:rPr>
          <w:rFonts w:ascii="Microsoft Sans Serif" w:eastAsia="Times New Roman" w:hAnsi="Microsoft Sans Serif" w:cs="Microsoft Sans Serif"/>
          <w:bCs/>
          <w:sz w:val="16"/>
          <w:szCs w:val="16"/>
        </w:rPr>
        <w:tab/>
      </w:r>
      <w:r>
        <w:rPr>
          <w:rFonts w:ascii="Microsoft Sans Serif" w:eastAsia="Times New Roman" w:hAnsi="Microsoft Sans Serif" w:cs="Microsoft Sans Serif"/>
          <w:bCs/>
          <w:sz w:val="16"/>
          <w:szCs w:val="16"/>
        </w:rPr>
        <w:tab/>
      </w:r>
      <w:r>
        <w:rPr>
          <w:rFonts w:ascii="Microsoft Sans Serif" w:eastAsia="Times New Roman" w:hAnsi="Microsoft Sans Serif" w:cs="Microsoft Sans Serif"/>
          <w:bCs/>
          <w:sz w:val="16"/>
          <w:szCs w:val="16"/>
        </w:rPr>
        <w:tab/>
      </w:r>
      <w:r>
        <w:rPr>
          <w:rFonts w:ascii="Microsoft Sans Serif" w:eastAsia="Times New Roman" w:hAnsi="Microsoft Sans Serif" w:cs="Microsoft Sans Serif"/>
          <w:bCs/>
          <w:sz w:val="16"/>
          <w:szCs w:val="16"/>
        </w:rPr>
        <w:tab/>
      </w:r>
      <w:r>
        <w:rPr>
          <w:rFonts w:ascii="Microsoft Sans Serif" w:eastAsia="Times New Roman" w:hAnsi="Microsoft Sans Serif" w:cs="Microsoft Sans Serif"/>
          <w:bCs/>
          <w:sz w:val="16"/>
          <w:szCs w:val="16"/>
        </w:rPr>
        <w:tab/>
      </w:r>
      <w:r w:rsidRPr="00EC3544">
        <w:rPr>
          <w:rFonts w:ascii="Microsoft Sans Serif" w:eastAsia="Times New Roman" w:hAnsi="Microsoft Sans Serif" w:cs="Microsoft Sans Serif"/>
          <w:sz w:val="28"/>
          <w:szCs w:val="28"/>
        </w:rPr>
        <w:tab/>
      </w:r>
      <w:r w:rsidR="004016E1">
        <w:rPr>
          <w:rFonts w:ascii="Microsoft Sans Serif" w:eastAsia="Times New Roman" w:hAnsi="Microsoft Sans Serif" w:cs="Microsoft Sans Serif"/>
          <w:sz w:val="28"/>
          <w:szCs w:val="28"/>
        </w:rPr>
        <w:t xml:space="preserve">Full </w:t>
      </w:r>
      <w:r w:rsidR="0011058F">
        <w:rPr>
          <w:rFonts w:ascii="Microsoft Sans Serif" w:eastAsia="Times New Roman" w:hAnsi="Microsoft Sans Serif" w:cs="Microsoft Sans Serif"/>
          <w:sz w:val="28"/>
          <w:szCs w:val="28"/>
        </w:rPr>
        <w:t>Revision</w:t>
      </w:r>
      <w:r w:rsidRPr="00EC3544">
        <w:rPr>
          <w:rFonts w:ascii="Microsoft Sans Serif" w:eastAsia="Times New Roman" w:hAnsi="Microsoft Sans Serif" w:cs="Microsoft Sans Serif"/>
          <w:sz w:val="28"/>
          <w:szCs w:val="28"/>
        </w:rPr>
        <w:t xml:space="preserve"> Date: </w:t>
      </w:r>
      <w:r w:rsidR="0058439F">
        <w:rPr>
          <w:rFonts w:ascii="Microsoft Sans Serif" w:eastAsia="Times New Roman" w:hAnsi="Microsoft Sans Serif" w:cs="Microsoft Sans Serif"/>
          <w:sz w:val="28"/>
          <w:szCs w:val="28"/>
        </w:rPr>
        <w:t>10/01/2016</w:t>
      </w:r>
    </w:p>
    <w:p w:rsidR="00D64FB7" w:rsidRPr="00EC3544" w:rsidRDefault="00D64FB7" w:rsidP="00D64FB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28"/>
          <w:szCs w:val="28"/>
        </w:rPr>
      </w:pPr>
      <w:r w:rsidRPr="00EC3544">
        <w:rPr>
          <w:rFonts w:ascii="Microsoft Sans Serif" w:eastAsia="Times New Roman" w:hAnsi="Microsoft Sans Serif" w:cs="Microsoft Sans Serif"/>
          <w:sz w:val="28"/>
          <w:szCs w:val="28"/>
        </w:rPr>
        <w:tab/>
      </w:r>
      <w:r w:rsidRPr="00EC3544">
        <w:rPr>
          <w:rFonts w:ascii="Microsoft Sans Serif" w:eastAsia="Times New Roman" w:hAnsi="Microsoft Sans Serif" w:cs="Microsoft Sans Serif"/>
          <w:sz w:val="28"/>
          <w:szCs w:val="28"/>
        </w:rPr>
        <w:tab/>
      </w:r>
      <w:r w:rsidRPr="00EC3544">
        <w:rPr>
          <w:rFonts w:ascii="Microsoft Sans Serif" w:eastAsia="Times New Roman" w:hAnsi="Microsoft Sans Serif" w:cs="Microsoft Sans Serif"/>
          <w:sz w:val="28"/>
          <w:szCs w:val="28"/>
        </w:rPr>
        <w:tab/>
      </w:r>
      <w:r w:rsidRPr="00EC3544">
        <w:rPr>
          <w:rFonts w:ascii="Microsoft Sans Serif" w:eastAsia="Times New Roman" w:hAnsi="Microsoft Sans Serif" w:cs="Microsoft Sans Serif"/>
          <w:sz w:val="28"/>
          <w:szCs w:val="28"/>
        </w:rPr>
        <w:tab/>
      </w:r>
      <w:r w:rsidRPr="00EC3544">
        <w:rPr>
          <w:rFonts w:ascii="Microsoft Sans Serif" w:eastAsia="Times New Roman" w:hAnsi="Microsoft Sans Serif" w:cs="Microsoft Sans Serif"/>
          <w:sz w:val="28"/>
          <w:szCs w:val="28"/>
        </w:rPr>
        <w:tab/>
      </w:r>
      <w:r w:rsidRPr="00EC3544">
        <w:rPr>
          <w:rFonts w:ascii="Microsoft Sans Serif" w:eastAsia="Times New Roman" w:hAnsi="Microsoft Sans Serif" w:cs="Microsoft Sans Serif"/>
          <w:sz w:val="28"/>
          <w:szCs w:val="28"/>
        </w:rPr>
        <w:tab/>
      </w:r>
      <w:r w:rsidRPr="00EC3544">
        <w:rPr>
          <w:rFonts w:ascii="Microsoft Sans Serif" w:eastAsia="Times New Roman" w:hAnsi="Microsoft Sans Serif" w:cs="Microsoft Sans Serif"/>
          <w:sz w:val="28"/>
          <w:szCs w:val="28"/>
        </w:rPr>
        <w:tab/>
        <w:t>Responsible Office: M</w:t>
      </w:r>
      <w:r w:rsidR="004016E1">
        <w:rPr>
          <w:rFonts w:ascii="Microsoft Sans Serif" w:eastAsia="Times New Roman" w:hAnsi="Microsoft Sans Serif" w:cs="Microsoft Sans Serif"/>
          <w:sz w:val="28"/>
          <w:szCs w:val="28"/>
        </w:rPr>
        <w:t>/MPBP</w:t>
      </w:r>
    </w:p>
    <w:p w:rsidR="00D64FB7" w:rsidRDefault="004016E1" w:rsidP="00D64FB7">
      <w:pPr>
        <w:rPr>
          <w:rFonts w:ascii="Times New Roman" w:hAnsi="Times New Roman" w:cs="Times New Roman"/>
          <w:b/>
          <w:sz w:val="24"/>
          <w:szCs w:val="24"/>
        </w:rPr>
      </w:pPr>
      <w:r>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r>
      <w:r>
        <w:rPr>
          <w:rFonts w:ascii="Microsoft Sans Serif" w:eastAsia="Times New Roman" w:hAnsi="Microsoft Sans Serif" w:cs="Microsoft Sans Serif"/>
          <w:sz w:val="28"/>
          <w:szCs w:val="28"/>
        </w:rPr>
        <w:tab/>
        <w:t>File Name:</w:t>
      </w:r>
      <w:r w:rsidR="00D64FB7" w:rsidRPr="00EC3544">
        <w:rPr>
          <w:rFonts w:ascii="Microsoft Sans Serif" w:eastAsia="Times New Roman" w:hAnsi="Microsoft Sans Serif" w:cs="Microsoft Sans Serif"/>
          <w:sz w:val="28"/>
          <w:szCs w:val="28"/>
        </w:rPr>
        <w:t xml:space="preserve"> </w:t>
      </w:r>
      <w:r w:rsidR="00B26B66">
        <w:rPr>
          <w:rFonts w:ascii="Microsoft Sans Serif" w:eastAsia="Times New Roman" w:hAnsi="Microsoft Sans Serif" w:cs="Microsoft Sans Serif"/>
          <w:sz w:val="28"/>
          <w:szCs w:val="28"/>
        </w:rPr>
        <w:t>300man</w:t>
      </w:r>
      <w:r w:rsidR="00D64FB7" w:rsidRPr="00EC3544">
        <w:rPr>
          <w:rFonts w:ascii="Microsoft Sans Serif" w:eastAsia="Times New Roman" w:hAnsi="Microsoft Sans Serif" w:cs="Microsoft Sans Serif"/>
          <w:sz w:val="28"/>
          <w:szCs w:val="28"/>
        </w:rPr>
        <w:t>_</w:t>
      </w:r>
      <w:r w:rsidR="0058439F">
        <w:rPr>
          <w:rFonts w:ascii="Microsoft Sans Serif" w:eastAsia="Times New Roman" w:hAnsi="Microsoft Sans Serif" w:cs="Microsoft Sans Serif"/>
          <w:sz w:val="28"/>
          <w:szCs w:val="28"/>
        </w:rPr>
        <w:t>100116</w:t>
      </w:r>
    </w:p>
    <w:p w:rsidR="00426A06" w:rsidRDefault="00426A06" w:rsidP="004016E1">
      <w:pPr>
        <w:spacing w:after="0" w:line="240" w:lineRule="auto"/>
        <w:rPr>
          <w:rFonts w:ascii="Arial" w:eastAsia="Arial" w:hAnsi="Arial" w:cs="Arial"/>
          <w:color w:val="000000"/>
          <w:sz w:val="24"/>
          <w:szCs w:val="24"/>
        </w:rPr>
      </w:pPr>
    </w:p>
    <w:p w:rsidR="00426A06" w:rsidRDefault="00426A06" w:rsidP="004016E1">
      <w:pPr>
        <w:spacing w:after="0" w:line="240" w:lineRule="auto"/>
        <w:rPr>
          <w:rFonts w:ascii="Arial" w:eastAsia="Arial" w:hAnsi="Arial" w:cs="Arial"/>
          <w:color w:val="000000"/>
          <w:sz w:val="24"/>
          <w:szCs w:val="24"/>
        </w:rPr>
      </w:pPr>
    </w:p>
    <w:p w:rsidR="005E04E9" w:rsidRPr="004016E1" w:rsidRDefault="004016E1" w:rsidP="004016E1">
      <w:pPr>
        <w:spacing w:after="0" w:line="240" w:lineRule="auto"/>
        <w:rPr>
          <w:rFonts w:ascii="Arial" w:eastAsia="Calibri" w:hAnsi="Arial" w:cs="Arial"/>
          <w:color w:val="000000"/>
          <w:sz w:val="24"/>
          <w:szCs w:val="24"/>
        </w:rPr>
      </w:pPr>
      <w:r w:rsidRPr="004016E1">
        <w:rPr>
          <w:rFonts w:ascii="Arial" w:eastAsia="Arial" w:hAnsi="Arial" w:cs="Arial"/>
          <w:color w:val="000000"/>
          <w:sz w:val="24"/>
          <w:szCs w:val="24"/>
        </w:rPr>
        <w:lastRenderedPageBreak/>
        <w:t xml:space="preserve">The </w:t>
      </w:r>
      <w:r w:rsidR="005E04E9" w:rsidRPr="004016E1">
        <w:rPr>
          <w:rFonts w:ascii="Arial" w:eastAsia="Arial" w:hAnsi="Arial" w:cs="Arial"/>
          <w:color w:val="000000"/>
          <w:sz w:val="24"/>
          <w:szCs w:val="24"/>
        </w:rPr>
        <w:t>Agency implemented a review process for high value acquisition and assistance (</w:t>
      </w:r>
      <w:proofErr w:type="gramStart"/>
      <w:r w:rsidR="005E04E9" w:rsidRPr="004016E1">
        <w:rPr>
          <w:rFonts w:ascii="Arial" w:eastAsia="Arial" w:hAnsi="Arial" w:cs="Arial"/>
          <w:color w:val="000000"/>
          <w:sz w:val="24"/>
          <w:szCs w:val="24"/>
        </w:rPr>
        <w:t>A&amp;</w:t>
      </w:r>
      <w:proofErr w:type="gramEnd"/>
      <w:r w:rsidR="005E04E9" w:rsidRPr="004016E1">
        <w:rPr>
          <w:rFonts w:ascii="Arial" w:eastAsia="Arial" w:hAnsi="Arial" w:cs="Arial"/>
          <w:color w:val="000000"/>
          <w:sz w:val="24"/>
          <w:szCs w:val="24"/>
        </w:rPr>
        <w:t>A) awards to increase senior management involvement and accountability in A&amp;A.   The process engages senior leadership in the review of awards</w:t>
      </w:r>
      <w:r>
        <w:rPr>
          <w:rFonts w:ascii="Arial" w:eastAsia="Arial" w:hAnsi="Arial" w:cs="Arial"/>
          <w:color w:val="000000"/>
          <w:sz w:val="24"/>
          <w:szCs w:val="24"/>
        </w:rPr>
        <w:t xml:space="preserve"> with a total estimated cost/</w:t>
      </w:r>
      <w:r w:rsidR="005E04E9" w:rsidRPr="004016E1">
        <w:rPr>
          <w:rFonts w:ascii="Arial" w:eastAsia="Arial" w:hAnsi="Arial" w:cs="Arial"/>
          <w:color w:val="000000"/>
          <w:sz w:val="24"/>
          <w:szCs w:val="24"/>
        </w:rPr>
        <w:t>total estimated amount of $50 million or more (based upon the independent Government cost estimate) prior to</w:t>
      </w:r>
      <w:r>
        <w:rPr>
          <w:rFonts w:ascii="Arial" w:eastAsia="Arial" w:hAnsi="Arial" w:cs="Arial"/>
          <w:color w:val="000000"/>
          <w:sz w:val="24"/>
          <w:szCs w:val="24"/>
        </w:rPr>
        <w:t xml:space="preserve"> the issuance of solicitations.</w:t>
      </w:r>
      <w:r w:rsidR="005E04E9" w:rsidRPr="004016E1">
        <w:rPr>
          <w:rFonts w:ascii="Arial" w:eastAsia="Arial" w:hAnsi="Arial" w:cs="Arial"/>
          <w:color w:val="000000"/>
          <w:sz w:val="24"/>
          <w:szCs w:val="24"/>
        </w:rPr>
        <w:t xml:space="preserve"> It provides oversight on the use of mechanisms and results to be achieved, and helps to ensure that the Agency is using innovative approaches to provide l</w:t>
      </w:r>
      <w:r>
        <w:rPr>
          <w:rFonts w:ascii="Arial" w:eastAsia="Arial" w:hAnsi="Arial" w:cs="Arial"/>
          <w:color w:val="000000"/>
          <w:sz w:val="24"/>
          <w:szCs w:val="24"/>
        </w:rPr>
        <w:t>ong-term sustainable outcomes. The review</w:t>
      </w:r>
      <w:r w:rsidR="005E04E9" w:rsidRPr="004016E1">
        <w:rPr>
          <w:rFonts w:ascii="Arial" w:eastAsia="Arial" w:hAnsi="Arial" w:cs="Arial"/>
          <w:color w:val="000000"/>
          <w:sz w:val="24"/>
          <w:szCs w:val="24"/>
        </w:rPr>
        <w:t xml:space="preserve"> also contribute</w:t>
      </w:r>
      <w:r>
        <w:rPr>
          <w:rFonts w:ascii="Arial" w:eastAsia="Arial" w:hAnsi="Arial" w:cs="Arial"/>
          <w:color w:val="000000"/>
          <w:sz w:val="24"/>
          <w:szCs w:val="24"/>
        </w:rPr>
        <w:t>s</w:t>
      </w:r>
      <w:r w:rsidR="005E04E9" w:rsidRPr="004016E1">
        <w:rPr>
          <w:rFonts w:ascii="Arial" w:eastAsia="Arial" w:hAnsi="Arial" w:cs="Arial"/>
          <w:color w:val="000000"/>
          <w:sz w:val="24"/>
          <w:szCs w:val="24"/>
        </w:rPr>
        <w:t xml:space="preserve"> to more rigorous project design and establish</w:t>
      </w:r>
      <w:r>
        <w:rPr>
          <w:rFonts w:ascii="Arial" w:eastAsia="Arial" w:hAnsi="Arial" w:cs="Arial"/>
          <w:color w:val="000000"/>
          <w:sz w:val="24"/>
          <w:szCs w:val="24"/>
        </w:rPr>
        <w:t>es</w:t>
      </w:r>
      <w:r w:rsidR="005E04E9" w:rsidRPr="004016E1">
        <w:rPr>
          <w:rFonts w:ascii="Arial" w:eastAsia="Arial" w:hAnsi="Arial" w:cs="Arial"/>
          <w:color w:val="000000"/>
          <w:sz w:val="24"/>
          <w:szCs w:val="24"/>
        </w:rPr>
        <w:t xml:space="preserve"> greater linkages between Washington and field activities.  </w:t>
      </w:r>
    </w:p>
    <w:p w:rsidR="005E04E9" w:rsidRPr="004016E1" w:rsidRDefault="005E04E9" w:rsidP="004016E1">
      <w:pPr>
        <w:spacing w:after="0" w:line="240" w:lineRule="auto"/>
        <w:rPr>
          <w:rFonts w:ascii="Arial" w:eastAsia="Times New Roman" w:hAnsi="Arial" w:cs="Arial"/>
          <w:sz w:val="24"/>
          <w:szCs w:val="24"/>
        </w:rPr>
      </w:pPr>
    </w:p>
    <w:p w:rsidR="005E04E9" w:rsidRPr="004016E1" w:rsidRDefault="005E04E9" w:rsidP="004016E1">
      <w:pPr>
        <w:spacing w:after="0" w:line="240" w:lineRule="auto"/>
        <w:rPr>
          <w:rFonts w:ascii="Arial" w:eastAsia="Arial" w:hAnsi="Arial" w:cs="Arial"/>
          <w:color w:val="000000"/>
          <w:sz w:val="24"/>
          <w:szCs w:val="24"/>
        </w:rPr>
      </w:pPr>
      <w:r w:rsidRPr="004016E1">
        <w:rPr>
          <w:rFonts w:ascii="Arial" w:eastAsia="Arial" w:hAnsi="Arial" w:cs="Arial"/>
          <w:color w:val="000000"/>
          <w:sz w:val="24"/>
          <w:szCs w:val="24"/>
        </w:rPr>
        <w:t xml:space="preserve">Operating Units must use the </w:t>
      </w:r>
      <w:hyperlink r:id="rId10">
        <w:r w:rsidRPr="004016E1">
          <w:rPr>
            <w:rFonts w:ascii="Arial" w:eastAsia="Arial" w:hAnsi="Arial" w:cs="Arial"/>
            <w:b/>
            <w:color w:val="0000E1"/>
            <w:sz w:val="24"/>
            <w:szCs w:val="24"/>
            <w:u w:val="single"/>
          </w:rPr>
          <w:t>Acquisition and Assistance Review and Approval Document (AARAD)</w:t>
        </w:r>
      </w:hyperlink>
      <w:r w:rsidR="004016E1" w:rsidRPr="004016E1">
        <w:rPr>
          <w:rFonts w:ascii="Arial" w:eastAsia="Arial" w:hAnsi="Arial" w:cs="Arial"/>
          <w:b/>
          <w:color w:val="0000E1"/>
          <w:sz w:val="24"/>
          <w:szCs w:val="24"/>
          <w:u w:val="single"/>
        </w:rPr>
        <w:t xml:space="preserve"> </w:t>
      </w:r>
      <w:r w:rsidRPr="004016E1">
        <w:rPr>
          <w:rFonts w:ascii="Arial" w:eastAsia="Arial" w:hAnsi="Arial" w:cs="Arial"/>
          <w:b/>
          <w:color w:val="0000E1"/>
          <w:sz w:val="24"/>
          <w:szCs w:val="24"/>
          <w:u w:val="single"/>
        </w:rPr>
        <w:t>Template</w:t>
      </w:r>
      <w:r w:rsidRPr="004016E1">
        <w:rPr>
          <w:rFonts w:ascii="Arial" w:eastAsia="Arial" w:hAnsi="Arial" w:cs="Arial"/>
          <w:b/>
          <w:color w:val="000000"/>
          <w:sz w:val="24"/>
          <w:szCs w:val="24"/>
        </w:rPr>
        <w:t xml:space="preserve"> </w:t>
      </w:r>
      <w:r w:rsidRPr="004016E1">
        <w:rPr>
          <w:rFonts w:ascii="Arial" w:eastAsia="Arial" w:hAnsi="Arial" w:cs="Arial"/>
          <w:color w:val="000000"/>
          <w:sz w:val="24"/>
          <w:szCs w:val="24"/>
        </w:rPr>
        <w:t xml:space="preserve">to provide standard descriptive data (Part 1); the justification for the </w:t>
      </w:r>
      <w:r w:rsidR="00BF7293" w:rsidRPr="004016E1">
        <w:rPr>
          <w:rFonts w:ascii="Arial" w:eastAsia="Arial" w:hAnsi="Arial" w:cs="Arial"/>
          <w:color w:val="000000"/>
          <w:sz w:val="24"/>
          <w:szCs w:val="24"/>
        </w:rPr>
        <w:t xml:space="preserve">planned </w:t>
      </w:r>
      <w:r w:rsidRPr="004016E1">
        <w:rPr>
          <w:rFonts w:ascii="Arial" w:eastAsia="Arial" w:hAnsi="Arial" w:cs="Arial"/>
          <w:color w:val="000000"/>
          <w:sz w:val="24"/>
          <w:szCs w:val="24"/>
        </w:rPr>
        <w:t xml:space="preserve">award (Part 2); and the approval to proceed </w:t>
      </w:r>
      <w:r w:rsidR="004016E1">
        <w:rPr>
          <w:rFonts w:ascii="Arial" w:eastAsia="Arial" w:hAnsi="Arial" w:cs="Arial"/>
          <w:color w:val="000000"/>
          <w:sz w:val="24"/>
          <w:szCs w:val="24"/>
        </w:rPr>
        <w:t xml:space="preserve">with a solicitation (Part 3). </w:t>
      </w:r>
      <w:r w:rsidRPr="004016E1">
        <w:rPr>
          <w:rFonts w:ascii="Arial" w:eastAsia="Arial" w:hAnsi="Arial" w:cs="Arial"/>
          <w:color w:val="000000"/>
          <w:sz w:val="24"/>
          <w:szCs w:val="24"/>
        </w:rPr>
        <w:t xml:space="preserve">The </w:t>
      </w:r>
      <w:r w:rsidR="003F303A" w:rsidRPr="004016E1">
        <w:rPr>
          <w:rFonts w:ascii="Arial" w:eastAsia="Arial" w:hAnsi="Arial" w:cs="Arial"/>
          <w:color w:val="000000"/>
          <w:sz w:val="24"/>
          <w:szCs w:val="24"/>
        </w:rPr>
        <w:t>objectives</w:t>
      </w:r>
      <w:r w:rsidRPr="004016E1">
        <w:rPr>
          <w:rFonts w:ascii="Arial" w:eastAsia="Arial" w:hAnsi="Arial" w:cs="Arial"/>
          <w:color w:val="000000"/>
          <w:sz w:val="24"/>
          <w:szCs w:val="24"/>
        </w:rPr>
        <w:t xml:space="preserve"> of the AARAD </w:t>
      </w:r>
      <w:r w:rsidR="003F303A" w:rsidRPr="004016E1">
        <w:rPr>
          <w:rFonts w:ascii="Arial" w:eastAsia="Arial" w:hAnsi="Arial" w:cs="Arial"/>
          <w:color w:val="000000"/>
          <w:sz w:val="24"/>
          <w:szCs w:val="24"/>
        </w:rPr>
        <w:t>are</w:t>
      </w:r>
      <w:r w:rsidRPr="004016E1">
        <w:rPr>
          <w:rFonts w:ascii="Arial" w:eastAsia="Arial" w:hAnsi="Arial" w:cs="Arial"/>
          <w:color w:val="000000"/>
          <w:sz w:val="24"/>
          <w:szCs w:val="24"/>
        </w:rPr>
        <w:t xml:space="preserve"> to:</w:t>
      </w:r>
    </w:p>
    <w:p w:rsidR="005E04E9" w:rsidRPr="004016E1" w:rsidRDefault="005E04E9" w:rsidP="004016E1">
      <w:pPr>
        <w:spacing w:after="0" w:line="240" w:lineRule="auto"/>
        <w:rPr>
          <w:rFonts w:ascii="Arial" w:eastAsia="Arial" w:hAnsi="Arial" w:cs="Arial"/>
          <w:color w:val="000000"/>
          <w:sz w:val="24"/>
          <w:szCs w:val="24"/>
        </w:rPr>
      </w:pPr>
    </w:p>
    <w:p w:rsidR="005E04E9" w:rsidRPr="004016E1" w:rsidRDefault="004016E1" w:rsidP="004016E1">
      <w:pPr>
        <w:numPr>
          <w:ilvl w:val="0"/>
          <w:numId w:val="7"/>
        </w:numPr>
        <w:shd w:val="clear" w:color="auto" w:fill="FFFFFF"/>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Ensure that USAID senior leadership </w:t>
      </w:r>
      <w:r w:rsidR="005E04E9" w:rsidRPr="004016E1">
        <w:rPr>
          <w:rFonts w:ascii="Arial" w:eastAsia="Times New Roman" w:hAnsi="Arial" w:cs="Arial"/>
          <w:sz w:val="24"/>
          <w:szCs w:val="24"/>
        </w:rPr>
        <w:t xml:space="preserve">knows about the major upcoming Agency </w:t>
      </w:r>
      <w:r w:rsidR="00426A06">
        <w:rPr>
          <w:rFonts w:ascii="Arial" w:eastAsia="Times New Roman" w:hAnsi="Arial" w:cs="Arial"/>
          <w:sz w:val="24"/>
          <w:szCs w:val="24"/>
        </w:rPr>
        <w:t>acquisition and assistance solicitations.</w:t>
      </w:r>
    </w:p>
    <w:p w:rsidR="005E04E9" w:rsidRPr="004016E1" w:rsidRDefault="005E04E9" w:rsidP="004016E1">
      <w:pPr>
        <w:shd w:val="clear" w:color="auto" w:fill="FFFFFF"/>
        <w:spacing w:after="0" w:line="240" w:lineRule="auto"/>
        <w:ind w:left="720"/>
        <w:contextualSpacing/>
        <w:rPr>
          <w:rFonts w:ascii="Arial" w:eastAsia="Times New Roman" w:hAnsi="Arial" w:cs="Arial"/>
          <w:sz w:val="24"/>
          <w:szCs w:val="24"/>
        </w:rPr>
      </w:pPr>
    </w:p>
    <w:p w:rsidR="005E04E9" w:rsidRPr="004016E1" w:rsidRDefault="005E04E9" w:rsidP="004016E1">
      <w:pPr>
        <w:numPr>
          <w:ilvl w:val="0"/>
          <w:numId w:val="7"/>
        </w:numPr>
        <w:shd w:val="clear" w:color="auto" w:fill="FFFFFF"/>
        <w:spacing w:after="0" w:line="240" w:lineRule="auto"/>
        <w:contextualSpacing/>
        <w:rPr>
          <w:rFonts w:ascii="Arial" w:eastAsia="Times New Roman" w:hAnsi="Arial" w:cs="Arial"/>
          <w:sz w:val="24"/>
          <w:szCs w:val="24"/>
        </w:rPr>
      </w:pPr>
      <w:r w:rsidRPr="004016E1">
        <w:rPr>
          <w:rFonts w:ascii="Arial" w:eastAsia="Times New Roman" w:hAnsi="Arial" w:cs="Arial"/>
          <w:sz w:val="24"/>
          <w:szCs w:val="24"/>
        </w:rPr>
        <w:t>Ensure that leadership oversight is undertaken on topics such as: a) excessive use of sole-source contracts, or over-reliance on indefinite delivery/indefinite quantity contracts (IDIQs) and/or large umbrella awards; b) cost-effectiveness; c) use of local and/or small U.S. organizations; and d) sustainability.</w:t>
      </w:r>
    </w:p>
    <w:p w:rsidR="005E04E9" w:rsidRPr="004016E1" w:rsidRDefault="005E04E9" w:rsidP="004016E1">
      <w:pPr>
        <w:shd w:val="clear" w:color="auto" w:fill="FFFFFF"/>
        <w:spacing w:after="0" w:line="240" w:lineRule="auto"/>
        <w:rPr>
          <w:rFonts w:ascii="Arial" w:eastAsia="Times New Roman" w:hAnsi="Arial" w:cs="Arial"/>
          <w:sz w:val="24"/>
          <w:szCs w:val="24"/>
        </w:rPr>
      </w:pPr>
    </w:p>
    <w:p w:rsidR="005E04E9" w:rsidRPr="004016E1" w:rsidRDefault="005E04E9" w:rsidP="004016E1">
      <w:pPr>
        <w:numPr>
          <w:ilvl w:val="0"/>
          <w:numId w:val="7"/>
        </w:numPr>
        <w:shd w:val="clear" w:color="auto" w:fill="FFFFFF"/>
        <w:spacing w:after="0" w:line="240" w:lineRule="auto"/>
        <w:contextualSpacing/>
        <w:rPr>
          <w:rFonts w:ascii="Arial" w:eastAsia="Times New Roman" w:hAnsi="Arial" w:cs="Arial"/>
          <w:sz w:val="24"/>
          <w:szCs w:val="24"/>
        </w:rPr>
      </w:pPr>
      <w:r w:rsidRPr="004016E1">
        <w:rPr>
          <w:rFonts w:ascii="Arial" w:eastAsia="Times New Roman" w:hAnsi="Arial" w:cs="Arial"/>
          <w:sz w:val="24"/>
          <w:szCs w:val="24"/>
        </w:rPr>
        <w:t>Ensure drafters, reviewers</w:t>
      </w:r>
      <w:r w:rsidR="004016E1">
        <w:rPr>
          <w:rFonts w:ascii="Arial" w:eastAsia="Times New Roman" w:hAnsi="Arial" w:cs="Arial"/>
          <w:sz w:val="24"/>
          <w:szCs w:val="24"/>
        </w:rPr>
        <w:t>,</w:t>
      </w:r>
      <w:r w:rsidRPr="004016E1">
        <w:rPr>
          <w:rFonts w:ascii="Arial" w:eastAsia="Times New Roman" w:hAnsi="Arial" w:cs="Arial"/>
          <w:sz w:val="24"/>
          <w:szCs w:val="24"/>
        </w:rPr>
        <w:t xml:space="preserve"> and recipients are all focusing on a variety of topics that are </w:t>
      </w:r>
      <w:proofErr w:type="gramStart"/>
      <w:r w:rsidRPr="004016E1">
        <w:rPr>
          <w:rFonts w:ascii="Arial" w:eastAsia="Times New Roman" w:hAnsi="Arial" w:cs="Arial"/>
          <w:sz w:val="24"/>
          <w:szCs w:val="24"/>
        </w:rPr>
        <w:t>key</w:t>
      </w:r>
      <w:proofErr w:type="gramEnd"/>
      <w:r w:rsidRPr="004016E1">
        <w:rPr>
          <w:rFonts w:ascii="Arial" w:eastAsia="Times New Roman" w:hAnsi="Arial" w:cs="Arial"/>
          <w:sz w:val="24"/>
          <w:szCs w:val="24"/>
        </w:rPr>
        <w:t xml:space="preserve"> to state-of-the-art development programming and/or other Administrator priorities.  </w:t>
      </w:r>
    </w:p>
    <w:p w:rsidR="005E04E9" w:rsidRPr="004016E1" w:rsidRDefault="005E04E9" w:rsidP="004016E1">
      <w:pPr>
        <w:spacing w:after="0" w:line="240" w:lineRule="auto"/>
        <w:rPr>
          <w:rFonts w:ascii="Arial" w:eastAsia="Calibri" w:hAnsi="Arial" w:cs="Arial"/>
          <w:color w:val="000000"/>
          <w:sz w:val="24"/>
          <w:szCs w:val="24"/>
        </w:rPr>
      </w:pPr>
    </w:p>
    <w:p w:rsidR="005E04E9" w:rsidRPr="004016E1" w:rsidRDefault="005E04E9" w:rsidP="004016E1">
      <w:pPr>
        <w:spacing w:after="0" w:line="240" w:lineRule="auto"/>
        <w:rPr>
          <w:rFonts w:ascii="Arial" w:eastAsia="Arial" w:hAnsi="Arial" w:cs="Arial"/>
          <w:color w:val="000000"/>
          <w:sz w:val="24"/>
          <w:szCs w:val="24"/>
        </w:rPr>
      </w:pPr>
      <w:r w:rsidRPr="004016E1">
        <w:rPr>
          <w:rFonts w:ascii="Arial" w:eastAsia="Arial" w:hAnsi="Arial" w:cs="Arial"/>
          <w:color w:val="000000"/>
          <w:sz w:val="24"/>
          <w:szCs w:val="24"/>
        </w:rPr>
        <w:t>The responsible Planner must initiate the AARAD for planned new solicitations at or above $50 million in total estimated cost</w:t>
      </w:r>
      <w:r w:rsidR="00BF7293" w:rsidRPr="004016E1">
        <w:rPr>
          <w:rFonts w:ascii="Arial" w:eastAsia="Arial" w:hAnsi="Arial" w:cs="Arial"/>
          <w:color w:val="000000"/>
          <w:sz w:val="24"/>
          <w:szCs w:val="24"/>
        </w:rPr>
        <w:t>/</w:t>
      </w:r>
      <w:r w:rsidRPr="004016E1">
        <w:rPr>
          <w:rFonts w:ascii="Arial" w:eastAsia="Arial" w:hAnsi="Arial" w:cs="Arial"/>
          <w:color w:val="000000"/>
          <w:sz w:val="24"/>
          <w:szCs w:val="24"/>
        </w:rPr>
        <w:t>total estimated amount</w:t>
      </w:r>
      <w:r w:rsidR="004016E1">
        <w:rPr>
          <w:rFonts w:ascii="Arial" w:eastAsia="Arial" w:hAnsi="Arial" w:cs="Arial"/>
          <w:color w:val="000000"/>
          <w:sz w:val="24"/>
          <w:szCs w:val="24"/>
        </w:rPr>
        <w:t xml:space="preserve"> (s</w:t>
      </w:r>
      <w:r w:rsidR="00BF7293" w:rsidRPr="004016E1">
        <w:rPr>
          <w:rFonts w:ascii="Arial" w:eastAsia="Arial" w:hAnsi="Arial" w:cs="Arial"/>
          <w:color w:val="000000"/>
          <w:sz w:val="24"/>
          <w:szCs w:val="24"/>
        </w:rPr>
        <w:t>e</w:t>
      </w:r>
      <w:r w:rsidR="004016E1">
        <w:rPr>
          <w:rFonts w:ascii="Arial" w:eastAsia="Arial" w:hAnsi="Arial" w:cs="Arial"/>
          <w:color w:val="000000"/>
          <w:sz w:val="24"/>
          <w:szCs w:val="24"/>
        </w:rPr>
        <w:t xml:space="preserve">e </w:t>
      </w:r>
      <w:hyperlink r:id="rId11" w:history="1">
        <w:r w:rsidR="00BF7293" w:rsidRPr="004016E1">
          <w:rPr>
            <w:rStyle w:val="Hyperlink"/>
            <w:rFonts w:ascii="Arial" w:eastAsia="Arial" w:hAnsi="Arial" w:cs="Arial"/>
            <w:b/>
            <w:sz w:val="24"/>
            <w:szCs w:val="24"/>
          </w:rPr>
          <w:t>ADS 300.3.4</w:t>
        </w:r>
      </w:hyperlink>
      <w:r w:rsidR="004016E1">
        <w:rPr>
          <w:rFonts w:ascii="Arial" w:eastAsia="Arial" w:hAnsi="Arial" w:cs="Arial"/>
          <w:color w:val="000000"/>
          <w:sz w:val="24"/>
          <w:szCs w:val="24"/>
        </w:rPr>
        <w:t>)</w:t>
      </w:r>
      <w:r w:rsidR="00BF7293" w:rsidRPr="004016E1">
        <w:rPr>
          <w:rFonts w:ascii="Arial" w:eastAsia="Arial" w:hAnsi="Arial" w:cs="Arial"/>
          <w:color w:val="000000"/>
          <w:sz w:val="24"/>
          <w:szCs w:val="24"/>
        </w:rPr>
        <w:t>.</w:t>
      </w:r>
    </w:p>
    <w:p w:rsidR="005E04E9" w:rsidRPr="007335E2" w:rsidRDefault="005E04E9">
      <w:pPr>
        <w:rPr>
          <w:rFonts w:eastAsia="Arial" w:cs="Arial"/>
          <w:color w:val="000000"/>
          <w:sz w:val="24"/>
          <w:szCs w:val="24"/>
        </w:rPr>
      </w:pPr>
      <w:r w:rsidRPr="007335E2">
        <w:rPr>
          <w:rFonts w:eastAsia="Arial" w:cs="Arial"/>
          <w:color w:val="000000"/>
          <w:sz w:val="24"/>
          <w:szCs w:val="24"/>
        </w:rPr>
        <w:br w:type="page"/>
      </w:r>
    </w:p>
    <w:p w:rsidR="00BF7293" w:rsidRPr="00BF7293" w:rsidRDefault="00BF7293" w:rsidP="00BF7293">
      <w:pPr>
        <w:shd w:val="clear" w:color="auto" w:fill="FFFFFF"/>
        <w:spacing w:after="0" w:line="240" w:lineRule="auto"/>
        <w:jc w:val="center"/>
        <w:rPr>
          <w:rFonts w:eastAsia="Times New Roman" w:cs="Times New Roman"/>
          <w:b/>
          <w:sz w:val="24"/>
          <w:szCs w:val="24"/>
        </w:rPr>
      </w:pPr>
      <w:r w:rsidRPr="00BF7293">
        <w:rPr>
          <w:rFonts w:eastAsia="Times New Roman" w:cs="Times New Roman"/>
          <w:b/>
          <w:sz w:val="24"/>
          <w:szCs w:val="24"/>
        </w:rPr>
        <w:lastRenderedPageBreak/>
        <w:t xml:space="preserve">PART 1 – STANDARD DESCRIPTIVE DATA </w:t>
      </w:r>
    </w:p>
    <w:p w:rsidR="00BF7293" w:rsidRPr="00BF7293" w:rsidRDefault="00BF7293" w:rsidP="00BF7293">
      <w:pPr>
        <w:shd w:val="clear" w:color="auto" w:fill="FFFFFF"/>
        <w:spacing w:after="0" w:line="240" w:lineRule="auto"/>
        <w:jc w:val="center"/>
        <w:rPr>
          <w:rFonts w:eastAsia="Times New Roman" w:cs="Times New Roman"/>
          <w:sz w:val="24"/>
          <w:szCs w:val="24"/>
        </w:rPr>
      </w:pPr>
      <w:r w:rsidRPr="00BF7293">
        <w:rPr>
          <w:rFonts w:eastAsia="Times New Roman" w:cs="Times New Roman"/>
          <w:sz w:val="24"/>
          <w:szCs w:val="24"/>
        </w:rPr>
        <w:t>(Answers should be no more than 3 sentences per question.)</w:t>
      </w:r>
    </w:p>
    <w:p w:rsidR="00BF7293" w:rsidRPr="00BF7293" w:rsidRDefault="00BF7293" w:rsidP="00BF7293">
      <w:pPr>
        <w:shd w:val="clear" w:color="auto" w:fill="FFFFFF"/>
        <w:spacing w:after="0" w:line="240" w:lineRule="auto"/>
        <w:rPr>
          <w:rFonts w:eastAsia="Times New Roman" w:cs="Times New Roman"/>
          <w:sz w:val="24"/>
          <w:szCs w:val="24"/>
        </w:rPr>
      </w:pPr>
    </w:p>
    <w:tbl>
      <w:tblPr>
        <w:tblStyle w:val="TableGrid"/>
        <w:tblpPr w:leftFromText="180" w:rightFromText="180" w:vertAnchor="text" w:horzAnchor="margin" w:tblpY="107"/>
        <w:tblW w:w="10419" w:type="dxa"/>
        <w:tblLook w:val="04A0" w:firstRow="1" w:lastRow="0" w:firstColumn="1" w:lastColumn="0" w:noHBand="0" w:noVBand="1"/>
      </w:tblPr>
      <w:tblGrid>
        <w:gridCol w:w="4248"/>
        <w:gridCol w:w="6171"/>
      </w:tblGrid>
      <w:tr w:rsidR="00BF7293" w:rsidRPr="00BF7293" w:rsidTr="00633547">
        <w:trPr>
          <w:trHeight w:val="403"/>
        </w:trPr>
        <w:tc>
          <w:tcPr>
            <w:tcW w:w="4248" w:type="dxa"/>
          </w:tcPr>
          <w:p w:rsidR="00BF7293" w:rsidRPr="00BF7293" w:rsidRDefault="00BF7293" w:rsidP="00633547">
            <w:pPr>
              <w:shd w:val="clear" w:color="auto" w:fill="FFFFFF"/>
              <w:rPr>
                <w:rFonts w:cstheme="minorHAnsi"/>
                <w:sz w:val="24"/>
                <w:szCs w:val="24"/>
              </w:rPr>
            </w:pPr>
            <w:r w:rsidRPr="00BF7293">
              <w:rPr>
                <w:rFonts w:eastAsia="Times New Roman" w:cstheme="minorHAnsi"/>
                <w:sz w:val="24"/>
                <w:szCs w:val="24"/>
              </w:rPr>
              <w:t>Activity Name</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407"/>
        </w:trPr>
        <w:tc>
          <w:tcPr>
            <w:tcW w:w="4248" w:type="dxa"/>
          </w:tcPr>
          <w:p w:rsidR="00BF7293" w:rsidRPr="00BF7293" w:rsidRDefault="00BF7293" w:rsidP="00633547">
            <w:pPr>
              <w:shd w:val="clear" w:color="auto" w:fill="FFFFFF"/>
              <w:rPr>
                <w:rFonts w:cstheme="minorHAnsi"/>
                <w:sz w:val="24"/>
                <w:szCs w:val="24"/>
              </w:rPr>
            </w:pPr>
            <w:r w:rsidRPr="00BF7293">
              <w:rPr>
                <w:rFonts w:eastAsia="Times New Roman" w:cstheme="minorHAnsi"/>
                <w:sz w:val="24"/>
                <w:szCs w:val="24"/>
              </w:rPr>
              <w:t>Bureau/Office/Mission</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407"/>
        </w:trPr>
        <w:tc>
          <w:tcPr>
            <w:tcW w:w="4248" w:type="dxa"/>
          </w:tcPr>
          <w:p w:rsidR="00BF7293" w:rsidRPr="00BF7293" w:rsidRDefault="00BF7293" w:rsidP="004016E1">
            <w:pPr>
              <w:shd w:val="clear" w:color="auto" w:fill="FFFFFF"/>
              <w:rPr>
                <w:rFonts w:eastAsia="Times New Roman" w:cstheme="minorHAnsi"/>
                <w:sz w:val="24"/>
                <w:szCs w:val="24"/>
              </w:rPr>
            </w:pPr>
            <w:r w:rsidRPr="00BF7293">
              <w:rPr>
                <w:rFonts w:cstheme="minorHAnsi"/>
                <w:sz w:val="24"/>
                <w:szCs w:val="24"/>
              </w:rPr>
              <w:t>Acquisition or Assistance</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533"/>
        </w:trPr>
        <w:tc>
          <w:tcPr>
            <w:tcW w:w="4248" w:type="dxa"/>
          </w:tcPr>
          <w:p w:rsidR="00BF7293" w:rsidRPr="00BF7293" w:rsidRDefault="00BF7293" w:rsidP="004016E1">
            <w:pPr>
              <w:rPr>
                <w:rFonts w:cstheme="minorHAnsi"/>
                <w:sz w:val="24"/>
                <w:szCs w:val="24"/>
              </w:rPr>
            </w:pPr>
            <w:r w:rsidRPr="00BF7293">
              <w:rPr>
                <w:rFonts w:cstheme="minorHAnsi"/>
                <w:sz w:val="24"/>
                <w:szCs w:val="24"/>
              </w:rPr>
              <w:t xml:space="preserve">Total Estimated </w:t>
            </w:r>
            <w:r w:rsidR="00426A06">
              <w:rPr>
                <w:rFonts w:cstheme="minorHAnsi"/>
                <w:sz w:val="24"/>
                <w:szCs w:val="24"/>
              </w:rPr>
              <w:t>Cost/Amount</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1022"/>
        </w:trPr>
        <w:tc>
          <w:tcPr>
            <w:tcW w:w="4248" w:type="dxa"/>
          </w:tcPr>
          <w:p w:rsidR="00BF7293" w:rsidRPr="00BF7293" w:rsidRDefault="00BF7293" w:rsidP="004016E1">
            <w:pPr>
              <w:rPr>
                <w:rFonts w:cstheme="minorHAnsi"/>
                <w:sz w:val="24"/>
                <w:szCs w:val="24"/>
              </w:rPr>
            </w:pPr>
            <w:r w:rsidRPr="00BF7293">
              <w:rPr>
                <w:rFonts w:cstheme="minorHAnsi"/>
                <w:sz w:val="24"/>
                <w:szCs w:val="24"/>
              </w:rPr>
              <w:t>Describe any cost-sharing, leveraging or funding in parallel to the USAID-funded activity.  If none, please explain why not.</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403"/>
        </w:trPr>
        <w:tc>
          <w:tcPr>
            <w:tcW w:w="4248" w:type="dxa"/>
          </w:tcPr>
          <w:p w:rsidR="00BF7293" w:rsidRPr="00BF7293" w:rsidRDefault="00BF7293" w:rsidP="004016E1">
            <w:pPr>
              <w:rPr>
                <w:rFonts w:cstheme="minorHAnsi"/>
                <w:sz w:val="24"/>
                <w:szCs w:val="24"/>
              </w:rPr>
            </w:pPr>
            <w:r w:rsidRPr="00BF7293">
              <w:rPr>
                <w:rFonts w:cstheme="minorHAnsi"/>
                <w:sz w:val="24"/>
                <w:szCs w:val="24"/>
              </w:rPr>
              <w:t>Duration of the award(s)</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533"/>
        </w:trPr>
        <w:tc>
          <w:tcPr>
            <w:tcW w:w="4248" w:type="dxa"/>
          </w:tcPr>
          <w:p w:rsidR="00BF7293" w:rsidRPr="00BF7293" w:rsidRDefault="00BF7293" w:rsidP="00633547">
            <w:pPr>
              <w:rPr>
                <w:rFonts w:cstheme="minorHAnsi"/>
                <w:sz w:val="24"/>
                <w:szCs w:val="24"/>
              </w:rPr>
            </w:pPr>
            <w:r w:rsidRPr="00BF7293">
              <w:rPr>
                <w:rFonts w:cstheme="minorHAnsi"/>
                <w:sz w:val="24"/>
                <w:szCs w:val="24"/>
              </w:rPr>
              <w:t>What recipient countries are involved, if known?</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403"/>
        </w:trPr>
        <w:tc>
          <w:tcPr>
            <w:tcW w:w="4248" w:type="dxa"/>
          </w:tcPr>
          <w:p w:rsidR="00BF7293" w:rsidRPr="00BF7293" w:rsidRDefault="00BF7293" w:rsidP="004016E1">
            <w:pPr>
              <w:rPr>
                <w:rFonts w:cstheme="minorHAnsi"/>
                <w:sz w:val="24"/>
                <w:szCs w:val="24"/>
              </w:rPr>
            </w:pPr>
            <w:r w:rsidRPr="00BF7293">
              <w:rPr>
                <w:rFonts w:cstheme="minorHAnsi"/>
                <w:sz w:val="24"/>
                <w:szCs w:val="24"/>
              </w:rPr>
              <w:t xml:space="preserve">What is the expected number of “prime” awards? </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542"/>
        </w:trPr>
        <w:tc>
          <w:tcPr>
            <w:tcW w:w="4248" w:type="dxa"/>
          </w:tcPr>
          <w:p w:rsidR="00BF7293" w:rsidRPr="00BF7293" w:rsidRDefault="00BF7293" w:rsidP="004016E1">
            <w:pPr>
              <w:rPr>
                <w:rFonts w:eastAsia="Times New Roman" w:cstheme="minorHAnsi"/>
                <w:sz w:val="24"/>
                <w:szCs w:val="24"/>
              </w:rPr>
            </w:pPr>
            <w:r w:rsidRPr="00BF7293">
              <w:rPr>
                <w:rFonts w:cstheme="minorHAnsi"/>
                <w:sz w:val="24"/>
                <w:szCs w:val="24"/>
              </w:rPr>
              <w:t>What problem is being addressed?</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713"/>
        </w:trPr>
        <w:tc>
          <w:tcPr>
            <w:tcW w:w="4248" w:type="dxa"/>
          </w:tcPr>
          <w:p w:rsidR="00BF7293" w:rsidRPr="00BF7293" w:rsidRDefault="00BF7293" w:rsidP="00633547">
            <w:pPr>
              <w:rPr>
                <w:rFonts w:eastAsia="Times New Roman" w:cstheme="minorHAnsi"/>
                <w:sz w:val="24"/>
                <w:szCs w:val="24"/>
              </w:rPr>
            </w:pPr>
            <w:r w:rsidRPr="00BF7293">
              <w:rPr>
                <w:rFonts w:cstheme="minorHAnsi"/>
                <w:sz w:val="24"/>
                <w:szCs w:val="24"/>
              </w:rPr>
              <w:t>What are the desired outcomes and the projected results?</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1020"/>
        </w:trPr>
        <w:tc>
          <w:tcPr>
            <w:tcW w:w="4248" w:type="dxa"/>
          </w:tcPr>
          <w:p w:rsidR="00BF7293" w:rsidRPr="00BF7293" w:rsidRDefault="00BF7293" w:rsidP="004016E1">
            <w:pPr>
              <w:rPr>
                <w:rFonts w:cstheme="minorHAnsi"/>
                <w:sz w:val="24"/>
                <w:szCs w:val="24"/>
              </w:rPr>
            </w:pPr>
            <w:r w:rsidRPr="00BF7293">
              <w:rPr>
                <w:rFonts w:cstheme="minorHAnsi"/>
                <w:sz w:val="24"/>
                <w:szCs w:val="24"/>
              </w:rPr>
              <w:t>What provisions are being made, if any, for the involvement of local in-country organizations?</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1020"/>
        </w:trPr>
        <w:tc>
          <w:tcPr>
            <w:tcW w:w="4248" w:type="dxa"/>
          </w:tcPr>
          <w:p w:rsidR="00BF7293" w:rsidRPr="00BF7293" w:rsidRDefault="00BF7293" w:rsidP="004016E1">
            <w:pPr>
              <w:rPr>
                <w:rFonts w:cstheme="minorHAnsi"/>
                <w:sz w:val="24"/>
                <w:szCs w:val="24"/>
              </w:rPr>
            </w:pPr>
            <w:r w:rsidRPr="00BF7293">
              <w:rPr>
                <w:rFonts w:cstheme="minorHAnsi"/>
                <w:sz w:val="24"/>
                <w:szCs w:val="24"/>
              </w:rPr>
              <w:t xml:space="preserve">What provisions are being made, if any, for the involvement of U.S. small business and/or minority-serving institutions?  </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740"/>
        </w:trPr>
        <w:tc>
          <w:tcPr>
            <w:tcW w:w="4248" w:type="dxa"/>
          </w:tcPr>
          <w:p w:rsidR="00BF7293" w:rsidRPr="00BF7293" w:rsidRDefault="00426A06" w:rsidP="004016E1">
            <w:pPr>
              <w:rPr>
                <w:rFonts w:cstheme="minorHAnsi"/>
                <w:sz w:val="24"/>
                <w:szCs w:val="24"/>
              </w:rPr>
            </w:pPr>
            <w:r>
              <w:rPr>
                <w:rFonts w:cstheme="minorHAnsi"/>
                <w:sz w:val="24"/>
                <w:szCs w:val="24"/>
              </w:rPr>
              <w:t>W</w:t>
            </w:r>
            <w:r w:rsidR="00BF7293" w:rsidRPr="00BF7293">
              <w:rPr>
                <w:rFonts w:cstheme="minorHAnsi"/>
                <w:sz w:val="24"/>
                <w:szCs w:val="24"/>
              </w:rPr>
              <w:t>hat provisions are being made for higher education</w:t>
            </w:r>
            <w:r>
              <w:rPr>
                <w:rFonts w:cstheme="minorHAnsi"/>
                <w:sz w:val="24"/>
                <w:szCs w:val="24"/>
              </w:rPr>
              <w:t>, if applicable</w:t>
            </w:r>
            <w:r w:rsidR="00BF7293" w:rsidRPr="00BF7293">
              <w:rPr>
                <w:rFonts w:cstheme="minorHAnsi"/>
                <w:sz w:val="24"/>
                <w:szCs w:val="24"/>
              </w:rPr>
              <w:t xml:space="preserve">?  </w:t>
            </w:r>
          </w:p>
        </w:tc>
        <w:tc>
          <w:tcPr>
            <w:tcW w:w="6171" w:type="dxa"/>
          </w:tcPr>
          <w:p w:rsidR="00BF7293" w:rsidRPr="00BF7293" w:rsidRDefault="00BF7293" w:rsidP="004016E1">
            <w:pPr>
              <w:rPr>
                <w:rFonts w:eastAsia="Times New Roman" w:cstheme="minorHAnsi"/>
                <w:sz w:val="24"/>
                <w:szCs w:val="24"/>
              </w:rPr>
            </w:pPr>
          </w:p>
        </w:tc>
      </w:tr>
      <w:tr w:rsidR="00BF7293" w:rsidRPr="00BF7293" w:rsidTr="00633547">
        <w:trPr>
          <w:trHeight w:val="1020"/>
        </w:trPr>
        <w:tc>
          <w:tcPr>
            <w:tcW w:w="4248" w:type="dxa"/>
          </w:tcPr>
          <w:p w:rsidR="00BF7293" w:rsidRPr="00BF7293" w:rsidRDefault="00426A06" w:rsidP="004016E1">
            <w:pPr>
              <w:rPr>
                <w:rFonts w:eastAsia="Times New Roman" w:cstheme="minorHAnsi"/>
                <w:sz w:val="24"/>
                <w:szCs w:val="24"/>
              </w:rPr>
            </w:pPr>
            <w:r>
              <w:rPr>
                <w:rFonts w:cstheme="minorHAnsi"/>
                <w:sz w:val="24"/>
                <w:szCs w:val="24"/>
              </w:rPr>
              <w:t>Are any of the</w:t>
            </w:r>
            <w:r w:rsidR="00BF7293" w:rsidRPr="00BF7293">
              <w:rPr>
                <w:rFonts w:cstheme="minorHAnsi"/>
                <w:sz w:val="24"/>
                <w:szCs w:val="24"/>
              </w:rPr>
              <w:t xml:space="preserve"> types of organizations </w:t>
            </w:r>
            <w:r>
              <w:rPr>
                <w:rFonts w:cstheme="minorHAnsi"/>
                <w:sz w:val="24"/>
                <w:szCs w:val="24"/>
              </w:rPr>
              <w:t xml:space="preserve">above </w:t>
            </w:r>
            <w:r w:rsidR="00BF7293" w:rsidRPr="00BF7293">
              <w:rPr>
                <w:rFonts w:cstheme="minorHAnsi"/>
                <w:sz w:val="24"/>
                <w:szCs w:val="24"/>
              </w:rPr>
              <w:t>expected to apply as prime contractors/recipients, or expected to be subcontractors/</w:t>
            </w:r>
            <w:proofErr w:type="spellStart"/>
            <w:r w:rsidR="00BF7293" w:rsidRPr="00BF7293">
              <w:rPr>
                <w:rFonts w:cstheme="minorHAnsi"/>
                <w:sz w:val="24"/>
                <w:szCs w:val="24"/>
              </w:rPr>
              <w:t>subrecipients</w:t>
            </w:r>
            <w:proofErr w:type="spellEnd"/>
            <w:r w:rsidR="00BF7293" w:rsidRPr="00BF7293">
              <w:rPr>
                <w:rFonts w:cstheme="minorHAnsi"/>
                <w:sz w:val="24"/>
                <w:szCs w:val="24"/>
              </w:rPr>
              <w:t xml:space="preserve">?  </w:t>
            </w:r>
          </w:p>
        </w:tc>
        <w:tc>
          <w:tcPr>
            <w:tcW w:w="6171" w:type="dxa"/>
          </w:tcPr>
          <w:p w:rsidR="00BF7293" w:rsidRPr="00BF7293" w:rsidRDefault="00BF7293" w:rsidP="004016E1">
            <w:pPr>
              <w:rPr>
                <w:rFonts w:eastAsia="Times New Roman" w:cstheme="minorHAnsi"/>
                <w:sz w:val="24"/>
                <w:szCs w:val="24"/>
              </w:rPr>
            </w:pPr>
          </w:p>
        </w:tc>
      </w:tr>
    </w:tbl>
    <w:p w:rsidR="00633547" w:rsidRDefault="00633547" w:rsidP="00BF7293">
      <w:pPr>
        <w:shd w:val="clear" w:color="auto" w:fill="FFFFFF"/>
        <w:spacing w:after="0" w:line="240" w:lineRule="auto"/>
        <w:rPr>
          <w:rFonts w:eastAsia="Times New Roman" w:cstheme="minorHAnsi"/>
          <w:sz w:val="24"/>
          <w:szCs w:val="24"/>
        </w:rPr>
      </w:pPr>
    </w:p>
    <w:p w:rsidR="00633547" w:rsidRDefault="00633547">
      <w:pPr>
        <w:rPr>
          <w:rFonts w:eastAsia="Times New Roman" w:cstheme="minorHAnsi"/>
          <w:sz w:val="24"/>
          <w:szCs w:val="24"/>
        </w:rPr>
      </w:pPr>
      <w:r>
        <w:rPr>
          <w:rFonts w:eastAsia="Times New Roman" w:cstheme="minorHAnsi"/>
          <w:sz w:val="24"/>
          <w:szCs w:val="24"/>
        </w:rPr>
        <w:br w:type="page"/>
      </w:r>
    </w:p>
    <w:p w:rsidR="00BF7293" w:rsidRPr="00BF7293" w:rsidRDefault="00BF7293" w:rsidP="00BF7293">
      <w:pPr>
        <w:shd w:val="clear" w:color="auto" w:fill="FFFFFF"/>
        <w:spacing w:after="0" w:line="240" w:lineRule="auto"/>
        <w:jc w:val="center"/>
        <w:rPr>
          <w:rFonts w:eastAsia="Times New Roman" w:cstheme="minorHAnsi"/>
          <w:b/>
          <w:sz w:val="24"/>
          <w:szCs w:val="24"/>
        </w:rPr>
      </w:pPr>
      <w:r w:rsidRPr="00BF7293">
        <w:rPr>
          <w:rFonts w:eastAsia="Times New Roman" w:cstheme="minorHAnsi"/>
          <w:b/>
          <w:sz w:val="24"/>
          <w:szCs w:val="24"/>
        </w:rPr>
        <w:lastRenderedPageBreak/>
        <w:t xml:space="preserve">PART 2 – JUSTIFICATION </w:t>
      </w:r>
    </w:p>
    <w:p w:rsidR="00BF7293" w:rsidRPr="00633547" w:rsidRDefault="00BF7293" w:rsidP="00BF7293">
      <w:pPr>
        <w:shd w:val="clear" w:color="auto" w:fill="FFFFFF"/>
        <w:spacing w:after="0" w:line="240" w:lineRule="auto"/>
        <w:jc w:val="center"/>
        <w:rPr>
          <w:rFonts w:eastAsia="Times New Roman" w:cstheme="minorHAnsi"/>
          <w:i/>
          <w:sz w:val="24"/>
          <w:szCs w:val="24"/>
        </w:rPr>
      </w:pPr>
      <w:r w:rsidRPr="00633547">
        <w:rPr>
          <w:rFonts w:eastAsia="Times New Roman" w:cstheme="minorHAnsi"/>
          <w:i/>
          <w:sz w:val="24"/>
          <w:szCs w:val="24"/>
        </w:rPr>
        <w:t>(The justification mu</w:t>
      </w:r>
      <w:r w:rsidR="004016E1">
        <w:rPr>
          <w:rFonts w:eastAsia="Times New Roman" w:cstheme="minorHAnsi"/>
          <w:i/>
          <w:sz w:val="24"/>
          <w:szCs w:val="24"/>
        </w:rPr>
        <w:t xml:space="preserve">st be no more than five pages. </w:t>
      </w:r>
      <w:r w:rsidRPr="00633547">
        <w:rPr>
          <w:rFonts w:eastAsia="Times New Roman" w:cstheme="minorHAnsi"/>
          <w:i/>
          <w:sz w:val="24"/>
          <w:szCs w:val="24"/>
        </w:rPr>
        <w:t>Documents that exceed the page limit w</w:t>
      </w:r>
      <w:r w:rsidR="004016E1">
        <w:rPr>
          <w:rFonts w:eastAsia="Times New Roman" w:cstheme="minorHAnsi"/>
          <w:i/>
          <w:sz w:val="24"/>
          <w:szCs w:val="24"/>
        </w:rPr>
        <w:t xml:space="preserve">ill be returned for revision. </w:t>
      </w:r>
      <w:r w:rsidRPr="00633547">
        <w:rPr>
          <w:rFonts w:eastAsia="Times New Roman" w:cstheme="minorHAnsi"/>
          <w:i/>
          <w:sz w:val="24"/>
          <w:szCs w:val="24"/>
        </w:rPr>
        <w:t xml:space="preserve">Annexes will </w:t>
      </w:r>
      <w:r w:rsidRPr="00633547">
        <w:rPr>
          <w:rFonts w:eastAsia="Times New Roman" w:cstheme="minorHAnsi"/>
          <w:i/>
          <w:sz w:val="24"/>
          <w:szCs w:val="24"/>
          <w:u w:val="single"/>
        </w:rPr>
        <w:t>not</w:t>
      </w:r>
      <w:r w:rsidRPr="00633547">
        <w:rPr>
          <w:rFonts w:eastAsia="Times New Roman" w:cstheme="minorHAnsi"/>
          <w:i/>
          <w:sz w:val="24"/>
          <w:szCs w:val="24"/>
        </w:rPr>
        <w:t xml:space="preserve"> be accepted.)</w:t>
      </w:r>
    </w:p>
    <w:p w:rsidR="00BF7293" w:rsidRPr="00BF7293" w:rsidRDefault="00BF7293" w:rsidP="00BF7293">
      <w:pPr>
        <w:shd w:val="clear" w:color="auto" w:fill="FFFFFF"/>
        <w:spacing w:after="0" w:line="240" w:lineRule="auto"/>
        <w:rPr>
          <w:rFonts w:eastAsia="Times New Roman" w:cstheme="minorHAnsi"/>
          <w:sz w:val="24"/>
          <w:szCs w:val="24"/>
        </w:rPr>
      </w:pPr>
    </w:p>
    <w:p w:rsidR="00BF7293" w:rsidRPr="004016E1" w:rsidRDefault="00BF7293" w:rsidP="004016E1">
      <w:pPr>
        <w:shd w:val="clear" w:color="auto" w:fill="FFFFFF"/>
        <w:spacing w:after="0" w:line="240" w:lineRule="auto"/>
        <w:rPr>
          <w:rFonts w:ascii="Arial" w:eastAsia="Times New Roman" w:hAnsi="Arial" w:cs="Arial"/>
          <w:sz w:val="24"/>
          <w:szCs w:val="24"/>
        </w:rPr>
      </w:pPr>
      <w:r w:rsidRPr="004016E1">
        <w:rPr>
          <w:rFonts w:ascii="Arial" w:eastAsia="Times New Roman" w:hAnsi="Arial" w:cs="Arial"/>
          <w:sz w:val="24"/>
          <w:szCs w:val="24"/>
        </w:rPr>
        <w:t>Because the nature of each activity can be quite different, there is no fixed f</w:t>
      </w:r>
      <w:r w:rsidR="00015A36">
        <w:rPr>
          <w:rFonts w:ascii="Arial" w:eastAsia="Times New Roman" w:hAnsi="Arial" w:cs="Arial"/>
          <w:sz w:val="24"/>
          <w:szCs w:val="24"/>
        </w:rPr>
        <w:t xml:space="preserve">ormat for each question below. </w:t>
      </w:r>
      <w:r w:rsidRPr="004016E1">
        <w:rPr>
          <w:rFonts w:ascii="Arial" w:eastAsia="Times New Roman" w:hAnsi="Arial" w:cs="Arial"/>
          <w:sz w:val="24"/>
          <w:szCs w:val="24"/>
        </w:rPr>
        <w:t xml:space="preserve">Furthermore, some questions are mandatory and others are as applicable.  For </w:t>
      </w:r>
      <w:r w:rsidR="00015A36">
        <w:rPr>
          <w:rFonts w:ascii="Arial" w:eastAsia="Times New Roman" w:hAnsi="Arial" w:cs="Arial"/>
          <w:sz w:val="24"/>
          <w:szCs w:val="24"/>
        </w:rPr>
        <w:t>the “as applicable” questions, Operating U</w:t>
      </w:r>
      <w:r w:rsidRPr="004016E1">
        <w:rPr>
          <w:rFonts w:ascii="Arial" w:eastAsia="Times New Roman" w:hAnsi="Arial" w:cs="Arial"/>
          <w:sz w:val="24"/>
          <w:szCs w:val="24"/>
        </w:rPr>
        <w:t>nits should exercise judgment in determining which questions to meaningfully address in this document while refraining from including boilerplate langua</w:t>
      </w:r>
      <w:r w:rsidR="00015A36">
        <w:rPr>
          <w:rFonts w:ascii="Arial" w:eastAsia="Times New Roman" w:hAnsi="Arial" w:cs="Arial"/>
          <w:sz w:val="24"/>
          <w:szCs w:val="24"/>
        </w:rPr>
        <w:t>ge that provides little value. Operating U</w:t>
      </w:r>
      <w:r w:rsidRPr="004016E1">
        <w:rPr>
          <w:rFonts w:ascii="Arial" w:eastAsia="Times New Roman" w:hAnsi="Arial" w:cs="Arial"/>
          <w:sz w:val="24"/>
          <w:szCs w:val="24"/>
        </w:rPr>
        <w:t xml:space="preserve">nits are also encouraged to include </w:t>
      </w:r>
      <w:r w:rsidR="00633547" w:rsidRPr="004016E1">
        <w:rPr>
          <w:rFonts w:ascii="Arial" w:eastAsia="Times New Roman" w:hAnsi="Arial" w:cs="Arial"/>
          <w:sz w:val="24"/>
          <w:szCs w:val="24"/>
        </w:rPr>
        <w:t xml:space="preserve">a </w:t>
      </w:r>
      <w:r w:rsidRPr="004016E1">
        <w:rPr>
          <w:rFonts w:ascii="Arial" w:eastAsia="Times New Roman" w:hAnsi="Arial" w:cs="Arial"/>
          <w:sz w:val="24"/>
          <w:szCs w:val="24"/>
        </w:rPr>
        <w:t xml:space="preserve">discussion of any other items not mentioned below that they deem significant to the approver. </w:t>
      </w:r>
    </w:p>
    <w:p w:rsidR="00BF7293" w:rsidRPr="004016E1" w:rsidRDefault="00BF7293" w:rsidP="004016E1">
      <w:pPr>
        <w:shd w:val="clear" w:color="auto" w:fill="FFFFFF"/>
        <w:spacing w:after="0" w:line="240" w:lineRule="auto"/>
        <w:rPr>
          <w:rFonts w:ascii="Arial" w:eastAsia="Times New Roman" w:hAnsi="Arial" w:cs="Arial"/>
          <w:sz w:val="24"/>
          <w:szCs w:val="24"/>
        </w:rPr>
      </w:pPr>
    </w:p>
    <w:p w:rsidR="00BF7293" w:rsidRPr="004016E1" w:rsidRDefault="00BF7293" w:rsidP="004016E1">
      <w:pPr>
        <w:shd w:val="clear" w:color="auto" w:fill="FFFFFF"/>
        <w:spacing w:after="0" w:line="240" w:lineRule="auto"/>
        <w:rPr>
          <w:rFonts w:ascii="Arial" w:eastAsia="Times New Roman" w:hAnsi="Arial" w:cs="Arial"/>
          <w:sz w:val="24"/>
          <w:szCs w:val="24"/>
        </w:rPr>
      </w:pPr>
      <w:r w:rsidRPr="004016E1">
        <w:rPr>
          <w:rFonts w:ascii="Arial" w:eastAsia="Times New Roman" w:hAnsi="Arial" w:cs="Arial"/>
          <w:sz w:val="24"/>
          <w:szCs w:val="24"/>
          <w:u w:val="single"/>
        </w:rPr>
        <w:t>Mandatory:</w:t>
      </w:r>
    </w:p>
    <w:p w:rsidR="00BF7293" w:rsidRPr="004016E1" w:rsidRDefault="00BF7293" w:rsidP="004016E1">
      <w:pPr>
        <w:shd w:val="clear" w:color="auto" w:fill="FFFFFF"/>
        <w:spacing w:after="0" w:line="240" w:lineRule="auto"/>
        <w:rPr>
          <w:rFonts w:ascii="Arial" w:eastAsia="Times New Roman" w:hAnsi="Arial" w:cs="Arial"/>
          <w:sz w:val="24"/>
          <w:szCs w:val="24"/>
        </w:rPr>
      </w:pPr>
    </w:p>
    <w:p w:rsidR="00BF7293" w:rsidRPr="004016E1" w:rsidRDefault="00015A36" w:rsidP="004016E1">
      <w:pPr>
        <w:pStyle w:val="ListParagraph"/>
        <w:numPr>
          <w:ilvl w:val="0"/>
          <w:numId w:val="8"/>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How did the Operating U</w:t>
      </w:r>
      <w:r w:rsidR="00BF7293" w:rsidRPr="004016E1">
        <w:rPr>
          <w:rFonts w:ascii="Arial" w:eastAsia="Times New Roman" w:hAnsi="Arial" w:cs="Arial"/>
          <w:color w:val="222222"/>
          <w:sz w:val="24"/>
          <w:szCs w:val="24"/>
        </w:rPr>
        <w:t>nit develop its appro</w:t>
      </w:r>
      <w:r>
        <w:rPr>
          <w:rFonts w:ascii="Arial" w:eastAsia="Times New Roman" w:hAnsi="Arial" w:cs="Arial"/>
          <w:color w:val="222222"/>
          <w:sz w:val="24"/>
          <w:szCs w:val="24"/>
        </w:rPr>
        <w:t>ach to addressing the problem? </w:t>
      </w:r>
      <w:r w:rsidR="00BF7293" w:rsidRPr="004016E1">
        <w:rPr>
          <w:rFonts w:ascii="Arial" w:eastAsia="Times New Roman" w:hAnsi="Arial" w:cs="Arial"/>
          <w:color w:val="222222"/>
          <w:sz w:val="24"/>
          <w:szCs w:val="24"/>
        </w:rPr>
        <w:t>Specifically, in a brief and s</w:t>
      </w:r>
      <w:r>
        <w:rPr>
          <w:rFonts w:ascii="Arial" w:eastAsia="Times New Roman" w:hAnsi="Arial" w:cs="Arial"/>
          <w:color w:val="222222"/>
          <w:sz w:val="24"/>
          <w:szCs w:val="24"/>
        </w:rPr>
        <w:t>uccinct manner, please address:</w:t>
      </w:r>
      <w:r w:rsidR="00BF7293" w:rsidRPr="004016E1">
        <w:rPr>
          <w:rFonts w:ascii="Arial" w:eastAsia="Times New Roman" w:hAnsi="Arial" w:cs="Arial"/>
          <w:color w:val="222222"/>
          <w:sz w:val="24"/>
          <w:szCs w:val="24"/>
        </w:rPr>
        <w:t xml:space="preserve"> a) On what basis is this approach being taken as compared to other possible theories of change, methods of delivery, partner selection, technologies available?  b) On what basis do you believe this proposed technical approach delivers, </w:t>
      </w:r>
      <w:r w:rsidR="00BF7293" w:rsidRPr="004016E1">
        <w:rPr>
          <w:rFonts w:ascii="Arial" w:eastAsia="Times New Roman" w:hAnsi="Arial" w:cs="Arial"/>
          <w:color w:val="222222"/>
          <w:sz w:val="24"/>
          <w:szCs w:val="24"/>
          <w:u w:val="single"/>
        </w:rPr>
        <w:t>in essence</w:t>
      </w:r>
      <w:r w:rsidR="00BF7293" w:rsidRPr="004016E1">
        <w:rPr>
          <w:rFonts w:ascii="Arial" w:eastAsia="Times New Roman" w:hAnsi="Arial" w:cs="Arial"/>
          <w:color w:val="222222"/>
          <w:sz w:val="24"/>
          <w:szCs w:val="24"/>
        </w:rPr>
        <w:t>, the most outcome/sustainability per dollar provided as opposed to other approaches (whether they be pay-for-results; impact bonds; multi-lateral methods; via NGOs, the private sec</w:t>
      </w:r>
      <w:r>
        <w:rPr>
          <w:rFonts w:ascii="Arial" w:eastAsia="Times New Roman" w:hAnsi="Arial" w:cs="Arial"/>
          <w:color w:val="222222"/>
          <w:sz w:val="24"/>
          <w:szCs w:val="24"/>
        </w:rPr>
        <w:t>tor, or host-government; etc.)?</w:t>
      </w:r>
      <w:r w:rsidR="00BF7293" w:rsidRPr="004016E1">
        <w:rPr>
          <w:rFonts w:ascii="Arial" w:eastAsia="Times New Roman" w:hAnsi="Arial" w:cs="Arial"/>
          <w:color w:val="222222"/>
          <w:sz w:val="24"/>
          <w:szCs w:val="24"/>
        </w:rPr>
        <w:t xml:space="preserve"> c) If the activity includes technical assistance (TA), why is TA needed and what tangible, measureable </w:t>
      </w:r>
      <w:r>
        <w:rPr>
          <w:rFonts w:ascii="Arial" w:eastAsia="Times New Roman" w:hAnsi="Arial" w:cs="Arial"/>
          <w:color w:val="222222"/>
          <w:sz w:val="24"/>
          <w:szCs w:val="24"/>
        </w:rPr>
        <w:t>results will it provide?</w:t>
      </w:r>
      <w:r w:rsidR="00BF7293" w:rsidRPr="004016E1">
        <w:rPr>
          <w:rFonts w:ascii="Arial" w:eastAsia="Times New Roman" w:hAnsi="Arial" w:cs="Arial"/>
          <w:color w:val="222222"/>
          <w:sz w:val="24"/>
          <w:szCs w:val="24"/>
        </w:rPr>
        <w:t xml:space="preserve"> d) How and to what extent was this developed in conjunction with the host government? </w:t>
      </w:r>
    </w:p>
    <w:p w:rsidR="00BF7293" w:rsidRPr="004016E1" w:rsidRDefault="00BF7293" w:rsidP="004016E1">
      <w:pPr>
        <w:pStyle w:val="ListParagraph"/>
        <w:spacing w:after="0" w:line="240" w:lineRule="auto"/>
        <w:ind w:left="1080"/>
        <w:rPr>
          <w:rFonts w:ascii="Arial" w:eastAsia="Times New Roman" w:hAnsi="Arial" w:cs="Arial"/>
          <w:sz w:val="24"/>
          <w:szCs w:val="24"/>
        </w:rPr>
      </w:pPr>
    </w:p>
    <w:p w:rsidR="00BF7293" w:rsidRPr="00015A36" w:rsidRDefault="00BF7293" w:rsidP="00015A36">
      <w:pPr>
        <w:pStyle w:val="ListParagraph"/>
        <w:numPr>
          <w:ilvl w:val="0"/>
          <w:numId w:val="8"/>
        </w:numPr>
        <w:spacing w:after="0" w:line="240" w:lineRule="auto"/>
        <w:rPr>
          <w:rFonts w:ascii="Arial" w:eastAsia="Times New Roman" w:hAnsi="Arial" w:cs="Arial"/>
          <w:sz w:val="24"/>
          <w:szCs w:val="24"/>
        </w:rPr>
      </w:pPr>
      <w:r w:rsidRPr="004016E1">
        <w:rPr>
          <w:rFonts w:ascii="Arial" w:eastAsia="Times New Roman" w:hAnsi="Arial" w:cs="Arial"/>
          <w:sz w:val="24"/>
          <w:szCs w:val="24"/>
        </w:rPr>
        <w:t xml:space="preserve">What has been the use </w:t>
      </w:r>
      <w:r w:rsidR="00015A36">
        <w:rPr>
          <w:rFonts w:ascii="Arial" w:eastAsia="Times New Roman" w:hAnsi="Arial" w:cs="Arial"/>
          <w:sz w:val="24"/>
          <w:szCs w:val="24"/>
        </w:rPr>
        <w:t xml:space="preserve">of evidence (e.g. evaluations) and </w:t>
      </w:r>
      <w:r w:rsidRPr="004016E1">
        <w:rPr>
          <w:rFonts w:ascii="Arial" w:eastAsia="Times New Roman" w:hAnsi="Arial" w:cs="Arial"/>
          <w:sz w:val="24"/>
          <w:szCs w:val="24"/>
        </w:rPr>
        <w:t xml:space="preserve">assessments and/or analysis (e.g., political economy, cost-benefit, </w:t>
      </w:r>
      <w:proofErr w:type="gramStart"/>
      <w:r w:rsidRPr="004016E1">
        <w:rPr>
          <w:rFonts w:ascii="Arial" w:eastAsia="Times New Roman" w:hAnsi="Arial" w:cs="Arial"/>
          <w:sz w:val="24"/>
          <w:szCs w:val="24"/>
        </w:rPr>
        <w:t>climate</w:t>
      </w:r>
      <w:proofErr w:type="gramEnd"/>
      <w:r w:rsidRPr="004016E1">
        <w:rPr>
          <w:rFonts w:ascii="Arial" w:eastAsia="Times New Roman" w:hAnsi="Arial" w:cs="Arial"/>
          <w:sz w:val="24"/>
          <w:szCs w:val="24"/>
        </w:rPr>
        <w:t xml:space="preserve"> change) in d</w:t>
      </w:r>
      <w:r w:rsidR="00015A36">
        <w:rPr>
          <w:rFonts w:ascii="Arial" w:eastAsia="Times New Roman" w:hAnsi="Arial" w:cs="Arial"/>
          <w:sz w:val="24"/>
          <w:szCs w:val="24"/>
        </w:rPr>
        <w:t xml:space="preserve">esigning the activity? </w:t>
      </w:r>
      <w:r w:rsidRPr="00015A36">
        <w:rPr>
          <w:rFonts w:ascii="Arial" w:eastAsia="Times New Roman" w:hAnsi="Arial" w:cs="Arial"/>
          <w:sz w:val="24"/>
          <w:szCs w:val="24"/>
        </w:rPr>
        <w:t>Are any evaluations planned for this activity? If so, what type(s) of evaluation(s)?  Will baselines and</w:t>
      </w:r>
      <w:r w:rsidR="00015A36">
        <w:rPr>
          <w:rFonts w:ascii="Arial" w:eastAsia="Times New Roman" w:hAnsi="Arial" w:cs="Arial"/>
          <w:sz w:val="24"/>
          <w:szCs w:val="24"/>
        </w:rPr>
        <w:t xml:space="preserve">/or control groups be created? </w:t>
      </w:r>
      <w:r w:rsidRPr="00015A36">
        <w:rPr>
          <w:rFonts w:ascii="Arial" w:eastAsia="Times New Roman" w:hAnsi="Arial" w:cs="Arial"/>
          <w:sz w:val="24"/>
          <w:szCs w:val="24"/>
        </w:rPr>
        <w:t>If not, why not given this is a very large activity?</w:t>
      </w:r>
    </w:p>
    <w:p w:rsidR="00BF7293" w:rsidRPr="004016E1" w:rsidRDefault="00BF7293" w:rsidP="004016E1">
      <w:pPr>
        <w:pStyle w:val="ListParagraph"/>
        <w:spacing w:after="0" w:line="240" w:lineRule="auto"/>
        <w:ind w:left="1080"/>
        <w:rPr>
          <w:rFonts w:ascii="Arial" w:eastAsia="Times New Roman" w:hAnsi="Arial" w:cs="Arial"/>
          <w:sz w:val="24"/>
          <w:szCs w:val="24"/>
        </w:rPr>
      </w:pPr>
    </w:p>
    <w:p w:rsidR="0068687B" w:rsidRPr="004016E1" w:rsidRDefault="00BF7293" w:rsidP="004016E1">
      <w:pPr>
        <w:pStyle w:val="ListParagraph"/>
        <w:numPr>
          <w:ilvl w:val="0"/>
          <w:numId w:val="8"/>
        </w:numPr>
        <w:spacing w:after="0" w:line="240" w:lineRule="auto"/>
        <w:rPr>
          <w:rFonts w:ascii="Arial" w:eastAsia="Times New Roman" w:hAnsi="Arial" w:cs="Arial"/>
          <w:sz w:val="24"/>
          <w:szCs w:val="24"/>
        </w:rPr>
      </w:pPr>
      <w:r w:rsidRPr="004016E1">
        <w:rPr>
          <w:rFonts w:ascii="Arial" w:eastAsia="Times New Roman" w:hAnsi="Arial" w:cs="Arial"/>
          <w:sz w:val="24"/>
          <w:szCs w:val="24"/>
        </w:rPr>
        <w:t>How does the activity build off of past a</w:t>
      </w:r>
      <w:r w:rsidR="00015A36">
        <w:rPr>
          <w:rFonts w:ascii="Arial" w:eastAsia="Times New Roman" w:hAnsi="Arial" w:cs="Arial"/>
          <w:sz w:val="24"/>
          <w:szCs w:val="24"/>
        </w:rPr>
        <w:t xml:space="preserve">ctivities? </w:t>
      </w:r>
      <w:r w:rsidRPr="004016E1">
        <w:rPr>
          <w:rFonts w:ascii="Arial" w:eastAsia="Times New Roman" w:hAnsi="Arial" w:cs="Arial"/>
          <w:sz w:val="24"/>
          <w:szCs w:val="24"/>
        </w:rPr>
        <w:t xml:space="preserve">If this is a follow-on award, and it has not been based on a thorough evaluation of the initial </w:t>
      </w:r>
      <w:r w:rsidR="00015A36">
        <w:rPr>
          <w:rFonts w:ascii="Arial" w:eastAsia="Times New Roman" w:hAnsi="Arial" w:cs="Arial"/>
          <w:sz w:val="24"/>
          <w:szCs w:val="24"/>
        </w:rPr>
        <w:t xml:space="preserve">award, please explain why not. </w:t>
      </w:r>
      <w:r w:rsidRPr="004016E1">
        <w:rPr>
          <w:rFonts w:ascii="Arial" w:eastAsia="Times New Roman" w:hAnsi="Arial" w:cs="Arial"/>
          <w:sz w:val="24"/>
          <w:szCs w:val="24"/>
        </w:rPr>
        <w:t>If this is a follow-on award, how will the new award demonstrate: (a) significant advances over the previous award, (b) an expanded level of results that builds on previous work, and/or (c) increased sustainability of development assistance and impact?</w:t>
      </w:r>
      <w:r w:rsidR="0068687B" w:rsidRPr="004016E1">
        <w:rPr>
          <w:rFonts w:ascii="Arial" w:eastAsia="Times New Roman" w:hAnsi="Arial" w:cs="Arial"/>
          <w:sz w:val="24"/>
          <w:szCs w:val="24"/>
        </w:rPr>
        <w:br w:type="page"/>
      </w:r>
    </w:p>
    <w:p w:rsidR="00BF7293" w:rsidRPr="004016E1" w:rsidRDefault="00BF7293" w:rsidP="004016E1">
      <w:pPr>
        <w:pStyle w:val="ListParagraph"/>
        <w:numPr>
          <w:ilvl w:val="0"/>
          <w:numId w:val="8"/>
        </w:numPr>
        <w:spacing w:after="0" w:line="240" w:lineRule="auto"/>
        <w:rPr>
          <w:rFonts w:ascii="Arial" w:eastAsia="Times New Roman" w:hAnsi="Arial" w:cs="Arial"/>
          <w:sz w:val="24"/>
          <w:szCs w:val="24"/>
        </w:rPr>
      </w:pPr>
      <w:r w:rsidRPr="004016E1">
        <w:rPr>
          <w:rFonts w:ascii="Arial" w:eastAsia="Times New Roman" w:hAnsi="Arial" w:cs="Arial"/>
          <w:sz w:val="24"/>
          <w:szCs w:val="24"/>
        </w:rPr>
        <w:lastRenderedPageBreak/>
        <w:t>To the extent known at this stage, how is innova</w:t>
      </w:r>
      <w:r w:rsidR="00015A36">
        <w:rPr>
          <w:rFonts w:ascii="Arial" w:eastAsia="Times New Roman" w:hAnsi="Arial" w:cs="Arial"/>
          <w:sz w:val="24"/>
          <w:szCs w:val="24"/>
        </w:rPr>
        <w:t xml:space="preserve">tion being used or considered? </w:t>
      </w:r>
      <w:r w:rsidRPr="004016E1">
        <w:rPr>
          <w:rFonts w:ascii="Arial" w:eastAsia="Times New Roman" w:hAnsi="Arial" w:cs="Arial"/>
          <w:sz w:val="24"/>
          <w:szCs w:val="24"/>
        </w:rPr>
        <w:t>Among myriad possibilities, this topic might include new technologies to be supported, or new interventions which will be tested via an RCT, or new program designs in which the awardees will be either working with USAID to achieve the desired outcomes or where learning and adaptation is deliberately integrated into the design, or new methods of working with the private sector or local actors, and/or n</w:t>
      </w:r>
      <w:r w:rsidR="00015A36">
        <w:rPr>
          <w:rFonts w:ascii="Arial" w:eastAsia="Times New Roman" w:hAnsi="Arial" w:cs="Arial"/>
          <w:sz w:val="24"/>
          <w:szCs w:val="24"/>
        </w:rPr>
        <w:t>ew methods of integration, etc.</w:t>
      </w:r>
    </w:p>
    <w:p w:rsidR="0055009C" w:rsidRPr="004016E1" w:rsidRDefault="0055009C" w:rsidP="004016E1">
      <w:pPr>
        <w:pStyle w:val="ListParagraph"/>
        <w:spacing w:after="0" w:line="240" w:lineRule="auto"/>
        <w:rPr>
          <w:rFonts w:ascii="Arial" w:eastAsia="Times New Roman" w:hAnsi="Arial" w:cs="Arial"/>
          <w:sz w:val="24"/>
          <w:szCs w:val="24"/>
        </w:rPr>
      </w:pPr>
    </w:p>
    <w:p w:rsidR="00BF7293" w:rsidRPr="004016E1" w:rsidRDefault="00BF7293" w:rsidP="004016E1">
      <w:pPr>
        <w:pStyle w:val="ListParagraph"/>
        <w:numPr>
          <w:ilvl w:val="0"/>
          <w:numId w:val="8"/>
        </w:numPr>
        <w:shd w:val="clear" w:color="auto" w:fill="FFFFFF"/>
        <w:spacing w:after="0" w:line="240" w:lineRule="auto"/>
        <w:rPr>
          <w:rFonts w:ascii="Arial" w:eastAsia="Times New Roman" w:hAnsi="Arial" w:cs="Arial"/>
          <w:sz w:val="24"/>
          <w:szCs w:val="24"/>
        </w:rPr>
      </w:pPr>
      <w:r w:rsidRPr="004016E1">
        <w:rPr>
          <w:rFonts w:ascii="Arial" w:eastAsia="Times New Roman" w:hAnsi="Arial" w:cs="Arial"/>
          <w:sz w:val="24"/>
          <w:szCs w:val="24"/>
        </w:rPr>
        <w:t xml:space="preserve">How is the activity designed to deliver results that can be achieved beyond </w:t>
      </w:r>
      <w:r w:rsidR="00633547" w:rsidRPr="004016E1">
        <w:rPr>
          <w:rFonts w:ascii="Arial" w:eastAsia="Times New Roman" w:hAnsi="Arial" w:cs="Arial"/>
          <w:sz w:val="24"/>
          <w:szCs w:val="24"/>
        </w:rPr>
        <w:t xml:space="preserve">the </w:t>
      </w:r>
      <w:r w:rsidRPr="004016E1">
        <w:rPr>
          <w:rFonts w:ascii="Arial" w:eastAsia="Times New Roman" w:hAnsi="Arial" w:cs="Arial"/>
          <w:sz w:val="24"/>
          <w:szCs w:val="24"/>
        </w:rPr>
        <w:t>U.S. engagement?  How, if at all, will this activity work to increase the capabilities of local partners (NGOs, businesses, and/or host governments) and/or the availability of local resources so as to one day enable the country and/or local actors to either undertake similar work or maintain the results achieved th</w:t>
      </w:r>
      <w:r w:rsidR="00015A36">
        <w:rPr>
          <w:rFonts w:ascii="Arial" w:eastAsia="Times New Roman" w:hAnsi="Arial" w:cs="Arial"/>
          <w:sz w:val="24"/>
          <w:szCs w:val="24"/>
        </w:rPr>
        <w:t xml:space="preserve">rough this activity over time? </w:t>
      </w:r>
      <w:r w:rsidRPr="004016E1">
        <w:rPr>
          <w:rFonts w:ascii="Arial" w:eastAsia="Times New Roman" w:hAnsi="Arial" w:cs="Arial"/>
          <w:sz w:val="24"/>
          <w:szCs w:val="24"/>
        </w:rPr>
        <w:t xml:space="preserve">Are there other elements of the activity design that are intended to deliver results that can be sustained beyond the life of this activity? </w:t>
      </w:r>
    </w:p>
    <w:p w:rsidR="00BF7293" w:rsidRPr="004016E1" w:rsidRDefault="00BF7293" w:rsidP="004016E1">
      <w:pPr>
        <w:shd w:val="clear" w:color="auto" w:fill="FFFFFF"/>
        <w:spacing w:after="0" w:line="240" w:lineRule="auto"/>
        <w:rPr>
          <w:rFonts w:ascii="Arial" w:eastAsia="Times New Roman" w:hAnsi="Arial" w:cs="Arial"/>
          <w:sz w:val="24"/>
          <w:szCs w:val="24"/>
        </w:rPr>
      </w:pPr>
    </w:p>
    <w:p w:rsidR="00BF7293" w:rsidRPr="004016E1" w:rsidRDefault="00426A06" w:rsidP="004016E1">
      <w:pPr>
        <w:pStyle w:val="ListParagraph"/>
        <w:numPr>
          <w:ilvl w:val="0"/>
          <w:numId w:val="8"/>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[For IDIQ</w:t>
      </w:r>
      <w:r w:rsidR="00BF7293" w:rsidRPr="004016E1">
        <w:rPr>
          <w:rFonts w:ascii="Arial" w:eastAsia="Times New Roman" w:hAnsi="Arial" w:cs="Arial"/>
          <w:sz w:val="24"/>
          <w:szCs w:val="24"/>
        </w:rPr>
        <w:t>s/LWAs only]</w:t>
      </w:r>
      <w:r w:rsidR="00BF7293" w:rsidRPr="004016E1">
        <w:rPr>
          <w:rFonts w:ascii="Arial" w:eastAsia="Times New Roman" w:hAnsi="Arial" w:cs="Arial"/>
          <w:color w:val="222222"/>
          <w:sz w:val="24"/>
          <w:szCs w:val="24"/>
        </w:rPr>
        <w:t xml:space="preserve"> How was the size of the activity</w:t>
      </w:r>
      <w:r w:rsidR="00015A36">
        <w:rPr>
          <w:rFonts w:ascii="Arial" w:eastAsia="Times New Roman" w:hAnsi="Arial" w:cs="Arial"/>
          <w:color w:val="222222"/>
          <w:sz w:val="24"/>
          <w:szCs w:val="24"/>
        </w:rPr>
        <w:t xml:space="preserve"> determined? </w:t>
      </w:r>
      <w:r w:rsidR="00BF7293" w:rsidRPr="004016E1">
        <w:rPr>
          <w:rFonts w:ascii="Arial" w:eastAsia="Times New Roman" w:hAnsi="Arial" w:cs="Arial"/>
          <w:color w:val="222222"/>
          <w:sz w:val="24"/>
          <w:szCs w:val="24"/>
        </w:rPr>
        <w:t>What consideration was given to multiple smaller activities in which a set of smaller awards might provide more opportunity for small/local/different organizations to compete c</w:t>
      </w:r>
      <w:r w:rsidR="00015A36">
        <w:rPr>
          <w:rFonts w:ascii="Arial" w:eastAsia="Times New Roman" w:hAnsi="Arial" w:cs="Arial"/>
          <w:color w:val="222222"/>
          <w:sz w:val="24"/>
          <w:szCs w:val="24"/>
        </w:rPr>
        <w:t xml:space="preserve">ompared to one large activity? </w:t>
      </w:r>
      <w:r w:rsidR="00BF7293" w:rsidRPr="004016E1">
        <w:rPr>
          <w:rFonts w:ascii="Arial" w:eastAsia="Times New Roman" w:hAnsi="Arial" w:cs="Arial"/>
          <w:color w:val="222222"/>
          <w:sz w:val="24"/>
          <w:szCs w:val="24"/>
        </w:rPr>
        <w:t>If a large activity, are there any provisions or incentives to enable small/local organizatio</w:t>
      </w:r>
      <w:r w:rsidR="00015A36">
        <w:rPr>
          <w:rFonts w:ascii="Arial" w:eastAsia="Times New Roman" w:hAnsi="Arial" w:cs="Arial"/>
          <w:color w:val="222222"/>
          <w:sz w:val="24"/>
          <w:szCs w:val="24"/>
        </w:rPr>
        <w:t>ns to participate in the award?</w:t>
      </w:r>
      <w:r w:rsidR="00BF7293" w:rsidRPr="004016E1">
        <w:rPr>
          <w:rFonts w:ascii="Arial" w:eastAsia="Times New Roman" w:hAnsi="Arial" w:cs="Arial"/>
          <w:color w:val="222222"/>
          <w:sz w:val="24"/>
          <w:szCs w:val="24"/>
        </w:rPr>
        <w:t xml:space="preserve"> Is there any upper limit on the size of task orders or associate awards?  </w:t>
      </w:r>
    </w:p>
    <w:p w:rsidR="00BF7293" w:rsidRPr="004016E1" w:rsidRDefault="00BF7293" w:rsidP="004016E1">
      <w:pPr>
        <w:pStyle w:val="ListParagraph"/>
        <w:shd w:val="clear" w:color="auto" w:fill="FFFFFF"/>
        <w:spacing w:after="0" w:line="240" w:lineRule="auto"/>
        <w:ind w:left="1080"/>
        <w:rPr>
          <w:rFonts w:ascii="Arial" w:eastAsia="Times New Roman" w:hAnsi="Arial" w:cs="Arial"/>
          <w:sz w:val="24"/>
          <w:szCs w:val="24"/>
        </w:rPr>
      </w:pPr>
    </w:p>
    <w:p w:rsidR="00BF7293" w:rsidRPr="004016E1" w:rsidRDefault="00BF7293" w:rsidP="004016E1">
      <w:pPr>
        <w:shd w:val="clear" w:color="auto" w:fill="FFFFFF"/>
        <w:spacing w:after="0" w:line="240" w:lineRule="auto"/>
        <w:ind w:left="360"/>
        <w:rPr>
          <w:rFonts w:ascii="Arial" w:eastAsia="Times New Roman" w:hAnsi="Arial" w:cs="Arial"/>
          <w:sz w:val="24"/>
          <w:szCs w:val="24"/>
          <w:u w:val="single"/>
        </w:rPr>
      </w:pPr>
      <w:r w:rsidRPr="004016E1">
        <w:rPr>
          <w:rFonts w:ascii="Arial" w:eastAsia="Times New Roman" w:hAnsi="Arial" w:cs="Arial"/>
          <w:sz w:val="24"/>
          <w:szCs w:val="24"/>
          <w:u w:val="single"/>
        </w:rPr>
        <w:t>As Applicable:</w:t>
      </w:r>
    </w:p>
    <w:p w:rsidR="00BF7293" w:rsidRPr="004016E1" w:rsidRDefault="00BF7293" w:rsidP="004016E1">
      <w:pPr>
        <w:shd w:val="clear" w:color="auto" w:fill="FFFFFF"/>
        <w:spacing w:after="0" w:line="240" w:lineRule="auto"/>
        <w:ind w:left="360"/>
        <w:rPr>
          <w:rFonts w:ascii="Arial" w:eastAsia="Times New Roman" w:hAnsi="Arial" w:cs="Arial"/>
          <w:sz w:val="24"/>
          <w:szCs w:val="24"/>
        </w:rPr>
      </w:pPr>
    </w:p>
    <w:p w:rsidR="00BF7293" w:rsidRPr="004016E1" w:rsidRDefault="00BF7293" w:rsidP="004016E1">
      <w:pPr>
        <w:pStyle w:val="ListParagraph"/>
        <w:numPr>
          <w:ilvl w:val="0"/>
          <w:numId w:val="9"/>
        </w:numPr>
        <w:shd w:val="clear" w:color="auto" w:fill="FFFFFF"/>
        <w:spacing w:after="0" w:line="240" w:lineRule="auto"/>
        <w:rPr>
          <w:rFonts w:ascii="Arial" w:hAnsi="Arial" w:cs="Arial"/>
          <w:sz w:val="24"/>
          <w:szCs w:val="24"/>
        </w:rPr>
      </w:pPr>
      <w:r w:rsidRPr="004016E1">
        <w:rPr>
          <w:rFonts w:ascii="Arial" w:eastAsia="Times New Roman" w:hAnsi="Arial" w:cs="Arial"/>
          <w:sz w:val="24"/>
          <w:szCs w:val="24"/>
        </w:rPr>
        <w:t>Scale: What</w:t>
      </w:r>
      <w:r w:rsidR="00015A36">
        <w:rPr>
          <w:rFonts w:ascii="Arial" w:eastAsia="Times New Roman" w:hAnsi="Arial" w:cs="Arial"/>
          <w:sz w:val="24"/>
          <w:szCs w:val="24"/>
        </w:rPr>
        <w:t xml:space="preserve"> is the scale of this activity?</w:t>
      </w:r>
      <w:r w:rsidRPr="004016E1">
        <w:rPr>
          <w:rFonts w:ascii="Arial" w:eastAsia="Times New Roman" w:hAnsi="Arial" w:cs="Arial"/>
          <w:sz w:val="24"/>
          <w:szCs w:val="24"/>
        </w:rPr>
        <w:t xml:space="preserve"> If not country-wide, why is that inadvisable, or how would it be possible, if successful, to scale the outcomes to eventually affect the entire countr</w:t>
      </w:r>
      <w:r w:rsidR="00015A36">
        <w:rPr>
          <w:rFonts w:ascii="Arial" w:eastAsia="Times New Roman" w:hAnsi="Arial" w:cs="Arial"/>
          <w:sz w:val="24"/>
          <w:szCs w:val="24"/>
        </w:rPr>
        <w:t xml:space="preserve">y or all affected areas of it? </w:t>
      </w:r>
      <w:r w:rsidRPr="004016E1">
        <w:rPr>
          <w:rFonts w:ascii="Arial" w:hAnsi="Arial" w:cs="Arial"/>
          <w:sz w:val="24"/>
          <w:szCs w:val="24"/>
        </w:rPr>
        <w:t>How can lessons and impact reach beyond the target country or countries?</w:t>
      </w:r>
    </w:p>
    <w:p w:rsidR="00BF7293" w:rsidRPr="004016E1" w:rsidRDefault="00BF7293" w:rsidP="004016E1">
      <w:pPr>
        <w:pStyle w:val="ListParagraph"/>
        <w:shd w:val="clear" w:color="auto" w:fill="FFFFFF"/>
        <w:spacing w:after="0" w:line="240" w:lineRule="auto"/>
        <w:ind w:left="1080"/>
        <w:rPr>
          <w:rFonts w:ascii="Arial" w:hAnsi="Arial" w:cs="Arial"/>
          <w:sz w:val="24"/>
          <w:szCs w:val="24"/>
        </w:rPr>
      </w:pPr>
    </w:p>
    <w:p w:rsidR="00BF7293" w:rsidRPr="004016E1" w:rsidRDefault="00BF7293" w:rsidP="004016E1">
      <w:pPr>
        <w:pStyle w:val="ListParagraph"/>
        <w:numPr>
          <w:ilvl w:val="0"/>
          <w:numId w:val="9"/>
        </w:numPr>
        <w:shd w:val="clear" w:color="auto" w:fill="FFFFFF"/>
        <w:spacing w:after="0" w:line="240" w:lineRule="auto"/>
        <w:rPr>
          <w:rFonts w:ascii="Arial" w:eastAsia="Times New Roman" w:hAnsi="Arial" w:cs="Arial"/>
          <w:sz w:val="24"/>
          <w:szCs w:val="24"/>
        </w:rPr>
      </w:pPr>
      <w:r w:rsidRPr="004016E1">
        <w:rPr>
          <w:rFonts w:ascii="Arial" w:eastAsia="Times New Roman" w:hAnsi="Arial" w:cs="Arial"/>
          <w:sz w:val="24"/>
          <w:szCs w:val="24"/>
        </w:rPr>
        <w:t>Cross-Sectoral Synergies: Does this activity offer any unique synergies with work done in other sectors in the same country or location (whether by the United States, ho</w:t>
      </w:r>
      <w:r w:rsidR="00015A36">
        <w:rPr>
          <w:rFonts w:ascii="Arial" w:eastAsia="Times New Roman" w:hAnsi="Arial" w:cs="Arial"/>
          <w:sz w:val="24"/>
          <w:szCs w:val="24"/>
        </w:rPr>
        <w:t>st government or other actors)?</w:t>
      </w:r>
      <w:r w:rsidRPr="004016E1">
        <w:rPr>
          <w:rFonts w:ascii="Arial" w:eastAsia="Times New Roman" w:hAnsi="Arial" w:cs="Arial"/>
          <w:sz w:val="24"/>
          <w:szCs w:val="24"/>
        </w:rPr>
        <w:t xml:space="preserve"> How, if at all, does the activity contribute to cross-cutting goals in a Mission C</w:t>
      </w:r>
      <w:r w:rsidR="00015A36">
        <w:rPr>
          <w:rFonts w:ascii="Arial" w:eastAsia="Times New Roman" w:hAnsi="Arial" w:cs="Arial"/>
          <w:sz w:val="24"/>
          <w:szCs w:val="24"/>
        </w:rPr>
        <w:t>DCS or Operating U</w:t>
      </w:r>
      <w:r w:rsidRPr="004016E1">
        <w:rPr>
          <w:rFonts w:ascii="Arial" w:eastAsia="Times New Roman" w:hAnsi="Arial" w:cs="Arial"/>
          <w:sz w:val="24"/>
          <w:szCs w:val="24"/>
        </w:rPr>
        <w:t>nit’s strategy or PAD -- such as democracy, rights and governance; climate change adaptation or mitigation; gender equality; peace- and state-building; human rights and/or resilience?</w:t>
      </w:r>
    </w:p>
    <w:p w:rsidR="0068687B" w:rsidRDefault="0068687B">
      <w:pPr>
        <w:rPr>
          <w:rFonts w:eastAsia="Times New Roman" w:cstheme="minorHAnsi"/>
          <w:sz w:val="24"/>
          <w:szCs w:val="24"/>
        </w:rPr>
      </w:pPr>
      <w:r>
        <w:rPr>
          <w:rFonts w:eastAsia="Times New Roman" w:cstheme="minorHAnsi"/>
          <w:sz w:val="24"/>
          <w:szCs w:val="24"/>
        </w:rPr>
        <w:br w:type="page"/>
      </w:r>
    </w:p>
    <w:p w:rsidR="00BF7293" w:rsidRPr="004016E1" w:rsidRDefault="00BF7293" w:rsidP="004016E1">
      <w:pPr>
        <w:pStyle w:val="ListParagraph"/>
        <w:numPr>
          <w:ilvl w:val="0"/>
          <w:numId w:val="9"/>
        </w:numPr>
        <w:spacing w:after="0" w:line="240" w:lineRule="auto"/>
        <w:rPr>
          <w:rFonts w:ascii="Arial" w:hAnsi="Arial" w:cs="Arial"/>
          <w:sz w:val="24"/>
          <w:szCs w:val="24"/>
        </w:rPr>
      </w:pPr>
      <w:r w:rsidRPr="004016E1">
        <w:rPr>
          <w:rFonts w:ascii="Arial" w:hAnsi="Arial" w:cs="Arial"/>
          <w:sz w:val="24"/>
          <w:szCs w:val="24"/>
        </w:rPr>
        <w:lastRenderedPageBreak/>
        <w:t>Risks and Unknowns: Are there any particular risks or unknowns (whether security risks, or risks to sustainability of development outcomes, or risks of scalability, or political econo</w:t>
      </w:r>
      <w:r w:rsidR="00015A36">
        <w:rPr>
          <w:rFonts w:ascii="Arial" w:hAnsi="Arial" w:cs="Arial"/>
          <w:sz w:val="24"/>
          <w:szCs w:val="24"/>
        </w:rPr>
        <w:t xml:space="preserve">my risks or any other risks)?  </w:t>
      </w:r>
      <w:r w:rsidRPr="004016E1">
        <w:rPr>
          <w:rFonts w:ascii="Arial" w:hAnsi="Arial" w:cs="Arial"/>
          <w:sz w:val="24"/>
          <w:szCs w:val="24"/>
        </w:rPr>
        <w:t>Submissions should only identify and discuss real risks that should be discussed by senior management as opposed to presenting “straw men” si</w:t>
      </w:r>
      <w:r w:rsidR="00015A36">
        <w:rPr>
          <w:rFonts w:ascii="Arial" w:hAnsi="Arial" w:cs="Arial"/>
          <w:sz w:val="24"/>
          <w:szCs w:val="24"/>
        </w:rPr>
        <w:t>mply to respond to the topic.</w:t>
      </w:r>
    </w:p>
    <w:p w:rsidR="00BF7293" w:rsidRPr="004016E1" w:rsidRDefault="00BF7293" w:rsidP="004016E1">
      <w:pPr>
        <w:pStyle w:val="ListParagraph"/>
        <w:spacing w:after="0" w:line="240" w:lineRule="auto"/>
        <w:ind w:left="1080"/>
        <w:rPr>
          <w:rFonts w:ascii="Arial" w:hAnsi="Arial" w:cs="Arial"/>
          <w:sz w:val="24"/>
          <w:szCs w:val="24"/>
        </w:rPr>
      </w:pPr>
    </w:p>
    <w:p w:rsidR="00BF7293" w:rsidRPr="004016E1" w:rsidRDefault="00BF7293" w:rsidP="004016E1">
      <w:pPr>
        <w:pStyle w:val="ListParagraph"/>
        <w:numPr>
          <w:ilvl w:val="0"/>
          <w:numId w:val="9"/>
        </w:numPr>
        <w:spacing w:after="0" w:line="240" w:lineRule="auto"/>
        <w:rPr>
          <w:rFonts w:ascii="Arial" w:hAnsi="Arial" w:cs="Arial"/>
          <w:sz w:val="24"/>
          <w:szCs w:val="24"/>
        </w:rPr>
      </w:pPr>
      <w:r w:rsidRPr="004016E1">
        <w:rPr>
          <w:rFonts w:ascii="Arial" w:hAnsi="Arial" w:cs="Arial"/>
          <w:sz w:val="24"/>
          <w:szCs w:val="24"/>
        </w:rPr>
        <w:t>[1-2 other topics which may be inserted by the Administrator or Assistant Administr</w:t>
      </w:r>
      <w:r w:rsidR="00015A36">
        <w:rPr>
          <w:rFonts w:ascii="Arial" w:hAnsi="Arial" w:cs="Arial"/>
          <w:sz w:val="24"/>
          <w:szCs w:val="24"/>
        </w:rPr>
        <w:t>ator/Mission Director from time-to-</w:t>
      </w:r>
      <w:r w:rsidRPr="004016E1">
        <w:rPr>
          <w:rFonts w:ascii="Arial" w:hAnsi="Arial" w:cs="Arial"/>
          <w:sz w:val="24"/>
          <w:szCs w:val="24"/>
        </w:rPr>
        <w:t>time based on Agency, White House or Congressional priorities</w:t>
      </w:r>
      <w:r w:rsidR="00015A36">
        <w:rPr>
          <w:rFonts w:ascii="Arial" w:hAnsi="Arial" w:cs="Arial"/>
          <w:sz w:val="24"/>
          <w:szCs w:val="24"/>
        </w:rPr>
        <w:t>.</w:t>
      </w:r>
      <w:r w:rsidRPr="004016E1">
        <w:rPr>
          <w:rFonts w:ascii="Arial" w:hAnsi="Arial" w:cs="Arial"/>
          <w:sz w:val="24"/>
          <w:szCs w:val="24"/>
        </w:rPr>
        <w:t>]</w:t>
      </w:r>
    </w:p>
    <w:p w:rsidR="004016E1" w:rsidRDefault="004016E1" w:rsidP="004016E1">
      <w:pPr>
        <w:shd w:val="clear" w:color="auto" w:fill="FFFFFF"/>
        <w:spacing w:after="0" w:line="240" w:lineRule="auto"/>
        <w:rPr>
          <w:rFonts w:ascii="Arial" w:eastAsia="Times New Roman" w:hAnsi="Arial" w:cs="Arial"/>
          <w:sz w:val="24"/>
          <w:szCs w:val="24"/>
        </w:rPr>
      </w:pPr>
    </w:p>
    <w:p w:rsidR="00BF7293" w:rsidRPr="004016E1" w:rsidRDefault="00BF7293" w:rsidP="004016E1">
      <w:pPr>
        <w:shd w:val="clear" w:color="auto" w:fill="FFFFFF"/>
        <w:spacing w:after="0" w:line="240" w:lineRule="auto"/>
        <w:rPr>
          <w:rFonts w:ascii="Arial" w:eastAsia="Times New Roman" w:hAnsi="Arial" w:cs="Arial"/>
          <w:sz w:val="24"/>
          <w:szCs w:val="24"/>
        </w:rPr>
      </w:pPr>
      <w:r w:rsidRPr="004016E1">
        <w:rPr>
          <w:rFonts w:ascii="Arial" w:eastAsia="Times New Roman" w:hAnsi="Arial" w:cs="Arial"/>
          <w:sz w:val="24"/>
          <w:szCs w:val="24"/>
        </w:rPr>
        <w:t>Clear, relevant explanations will maximize the chances that the activity will be approved quickly and without additional review by the approver (Administrator</w:t>
      </w:r>
      <w:r w:rsidR="007335E2" w:rsidRPr="004016E1">
        <w:rPr>
          <w:rFonts w:ascii="Arial" w:eastAsia="Times New Roman" w:hAnsi="Arial" w:cs="Arial"/>
          <w:sz w:val="24"/>
          <w:szCs w:val="24"/>
        </w:rPr>
        <w:t>/</w:t>
      </w:r>
      <w:r w:rsidRPr="004016E1">
        <w:rPr>
          <w:rFonts w:ascii="Arial" w:eastAsia="Times New Roman" w:hAnsi="Arial" w:cs="Arial"/>
          <w:sz w:val="24"/>
          <w:szCs w:val="24"/>
        </w:rPr>
        <w:t>Assistant Administrator/Mission Director, depending</w:t>
      </w:r>
      <w:r w:rsidR="00015A36">
        <w:rPr>
          <w:rFonts w:ascii="Arial" w:eastAsia="Times New Roman" w:hAnsi="Arial" w:cs="Arial"/>
          <w:sz w:val="24"/>
          <w:szCs w:val="24"/>
        </w:rPr>
        <w:t xml:space="preserve"> on the size of the activity). </w:t>
      </w:r>
      <w:r w:rsidRPr="004016E1">
        <w:rPr>
          <w:rFonts w:ascii="Arial" w:eastAsia="Times New Roman" w:hAnsi="Arial" w:cs="Arial"/>
          <w:sz w:val="24"/>
          <w:szCs w:val="24"/>
        </w:rPr>
        <w:t xml:space="preserve">Anticipating any questions that could be asked and covering such matters </w:t>
      </w:r>
      <w:r w:rsidR="00426A06">
        <w:rPr>
          <w:rFonts w:ascii="Arial" w:eastAsia="Times New Roman" w:hAnsi="Arial" w:cs="Arial"/>
          <w:sz w:val="24"/>
          <w:szCs w:val="24"/>
        </w:rPr>
        <w:t xml:space="preserve">in this submission is helpful </w:t>
      </w:r>
      <w:r w:rsidR="00426A06" w:rsidRPr="00426A06">
        <w:rPr>
          <w:rFonts w:ascii="Arial" w:eastAsia="Times New Roman" w:hAnsi="Arial" w:cs="Arial"/>
          <w:sz w:val="24"/>
          <w:szCs w:val="24"/>
        </w:rPr>
        <w:t>(e.g.</w:t>
      </w:r>
      <w:proofErr w:type="gramStart"/>
      <w:r w:rsidR="00426A06" w:rsidRPr="00426A06">
        <w:rPr>
          <w:rFonts w:ascii="Arial" w:eastAsia="Times New Roman" w:hAnsi="Arial" w:cs="Arial"/>
          <w:sz w:val="24"/>
          <w:szCs w:val="24"/>
        </w:rPr>
        <w:t>,  if</w:t>
      </w:r>
      <w:proofErr w:type="gramEnd"/>
      <w:r w:rsidR="00426A06" w:rsidRPr="00426A06">
        <w:rPr>
          <w:rFonts w:ascii="Arial" w:eastAsia="Times New Roman" w:hAnsi="Arial" w:cs="Arial"/>
          <w:sz w:val="24"/>
          <w:szCs w:val="24"/>
        </w:rPr>
        <w:t xml:space="preserve"> a follow-on, and selection of instrument type is changing from acquisition to assistance, or vice versa).   </w:t>
      </w:r>
    </w:p>
    <w:p w:rsidR="00BF7293" w:rsidRPr="00BF7293" w:rsidRDefault="00BF7293" w:rsidP="00BF7293">
      <w:pPr>
        <w:shd w:val="clear" w:color="auto" w:fill="FFFFFF"/>
        <w:spacing w:after="0" w:line="240" w:lineRule="auto"/>
        <w:rPr>
          <w:rFonts w:eastAsia="Times New Roman" w:cstheme="minorHAnsi"/>
          <w:color w:val="000000" w:themeColor="text1"/>
          <w:sz w:val="24"/>
          <w:szCs w:val="24"/>
        </w:rPr>
      </w:pPr>
    </w:p>
    <w:p w:rsidR="0068687B" w:rsidRDefault="003F303A" w:rsidP="004016E1">
      <w:pPr>
        <w:rPr>
          <w:rFonts w:eastAsia="Times New Roman" w:cstheme="minorHAnsi"/>
          <w:b/>
          <w:sz w:val="24"/>
          <w:szCs w:val="24"/>
        </w:rPr>
      </w:pPr>
      <w:r>
        <w:rPr>
          <w:rFonts w:eastAsia="Times New Roman" w:cstheme="minorHAnsi"/>
          <w:b/>
          <w:sz w:val="24"/>
          <w:szCs w:val="24"/>
        </w:rPr>
        <w:br w:type="page"/>
      </w:r>
    </w:p>
    <w:p w:rsidR="00BF7293" w:rsidRPr="00BF7293" w:rsidRDefault="00BF7293" w:rsidP="00BF7293">
      <w:pPr>
        <w:shd w:val="clear" w:color="auto" w:fill="FFFFFF"/>
        <w:spacing w:after="0" w:line="240" w:lineRule="auto"/>
        <w:jc w:val="center"/>
        <w:rPr>
          <w:rFonts w:eastAsia="Times New Roman" w:cstheme="minorHAnsi"/>
          <w:b/>
          <w:sz w:val="24"/>
          <w:szCs w:val="24"/>
        </w:rPr>
      </w:pPr>
      <w:r w:rsidRPr="00BF7293">
        <w:rPr>
          <w:rFonts w:eastAsia="Times New Roman" w:cstheme="minorHAnsi"/>
          <w:b/>
          <w:sz w:val="24"/>
          <w:szCs w:val="24"/>
        </w:rPr>
        <w:lastRenderedPageBreak/>
        <w:t xml:space="preserve">PART 3 – APPROVAL </w:t>
      </w:r>
    </w:p>
    <w:p w:rsidR="00BF7293" w:rsidRPr="00BF7293" w:rsidRDefault="00BF7293" w:rsidP="00BF7293">
      <w:pPr>
        <w:shd w:val="clear" w:color="auto" w:fill="FFFFFF"/>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b/>
          <w:sz w:val="24"/>
          <w:szCs w:val="24"/>
        </w:rPr>
      </w:pPr>
      <w:r w:rsidRPr="00BF7293">
        <w:rPr>
          <w:rFonts w:eastAsia="Times New Roman" w:cstheme="minorHAnsi"/>
          <w:b/>
          <w:sz w:val="24"/>
          <w:szCs w:val="24"/>
        </w:rPr>
        <w:t>PRE-SOLICITATION APPROVAL (INDEPENDENT GOVERNMENT COST ESTIMATE $50 MILLION UP TO $100 MILLION)</w:t>
      </w:r>
    </w:p>
    <w:p w:rsidR="00BF7293" w:rsidRPr="00BF7293" w:rsidRDefault="00BF7293" w:rsidP="00BF7293">
      <w:pPr>
        <w:spacing w:after="0" w:line="240" w:lineRule="auto"/>
        <w:ind w:firstLine="720"/>
        <w:rPr>
          <w:rFonts w:eastAsia="Times New Roman" w:cstheme="minorHAnsi"/>
          <w:b/>
          <w:sz w:val="24"/>
          <w:szCs w:val="24"/>
        </w:rPr>
      </w:pPr>
    </w:p>
    <w:p w:rsidR="00BF7293" w:rsidRPr="00BF7293" w:rsidRDefault="00BF7293" w:rsidP="00BF7293">
      <w:pPr>
        <w:spacing w:after="0" w:line="240" w:lineRule="auto"/>
        <w:ind w:left="720"/>
        <w:rPr>
          <w:rFonts w:eastAsia="Times New Roman" w:cstheme="minorHAnsi"/>
          <w:b/>
          <w:sz w:val="24"/>
          <w:szCs w:val="24"/>
        </w:rPr>
      </w:pPr>
      <w:r w:rsidRPr="00BF7293">
        <w:rPr>
          <w:rFonts w:eastAsia="Times New Roman" w:cstheme="minorHAnsi"/>
          <w:b/>
          <w:sz w:val="24"/>
          <w:szCs w:val="24"/>
        </w:rPr>
        <w:t>Approved:</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 xml:space="preserve">          </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b/>
          <w:sz w:val="24"/>
          <w:szCs w:val="24"/>
        </w:rPr>
        <w:t>Disapproved:</w:t>
      </w:r>
      <w:r w:rsidRPr="00BF7293">
        <w:rPr>
          <w:rFonts w:eastAsia="Times New Roman" w:cstheme="minorHAnsi"/>
          <w:b/>
          <w:sz w:val="24"/>
          <w:szCs w:val="24"/>
        </w:rPr>
        <w:tab/>
      </w: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______________         __________</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______________</w:t>
      </w:r>
      <w:r w:rsidRPr="00BF7293">
        <w:rPr>
          <w:rFonts w:eastAsia="Times New Roman" w:cstheme="minorHAnsi"/>
          <w:sz w:val="24"/>
          <w:szCs w:val="24"/>
        </w:rPr>
        <w:tab/>
      </w:r>
      <w:r w:rsidRPr="00BF7293">
        <w:rPr>
          <w:rFonts w:eastAsia="Times New Roman" w:cstheme="minorHAnsi"/>
          <w:sz w:val="24"/>
          <w:szCs w:val="24"/>
          <w:u w:val="single"/>
        </w:rPr>
        <w:tab/>
      </w: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Responsible AA</w:t>
      </w:r>
      <w:r w:rsidRPr="00BF7293">
        <w:rPr>
          <w:rFonts w:eastAsia="Times New Roman" w:cstheme="minorHAnsi"/>
          <w:sz w:val="24"/>
          <w:szCs w:val="24"/>
        </w:rPr>
        <w:tab/>
        <w:t>Date</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Responsible AA</w:t>
      </w:r>
      <w:r w:rsidRPr="00BF7293">
        <w:rPr>
          <w:rFonts w:eastAsia="Times New Roman" w:cstheme="minorHAnsi"/>
          <w:sz w:val="24"/>
          <w:szCs w:val="24"/>
        </w:rPr>
        <w:tab/>
        <w:t>Date</w:t>
      </w:r>
      <w:r w:rsidRPr="00BF7293">
        <w:rPr>
          <w:rFonts w:eastAsia="Times New Roman" w:cstheme="minorHAnsi"/>
          <w:sz w:val="24"/>
          <w:szCs w:val="24"/>
        </w:rPr>
        <w:tab/>
      </w: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(MD if delegated by AA)</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(MD if delegated by AA)</w:t>
      </w: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Comments:</w:t>
      </w:r>
    </w:p>
    <w:p w:rsidR="00BF7293" w:rsidRPr="00BF7293" w:rsidRDefault="00BF7293" w:rsidP="00BF7293">
      <w:pPr>
        <w:spacing w:after="0" w:line="240" w:lineRule="auto"/>
        <w:rPr>
          <w:rFonts w:eastAsia="Times New Roman" w:cstheme="minorHAnsi"/>
          <w:b/>
          <w:sz w:val="24"/>
          <w:szCs w:val="24"/>
        </w:rPr>
      </w:pPr>
    </w:p>
    <w:p w:rsidR="00BF7293" w:rsidRPr="00BF7293" w:rsidRDefault="00BF7293" w:rsidP="00BF7293">
      <w:pPr>
        <w:spacing w:after="0" w:line="240" w:lineRule="auto"/>
        <w:rPr>
          <w:rFonts w:eastAsia="Times New Roman" w:cstheme="minorHAnsi"/>
          <w:b/>
          <w:sz w:val="24"/>
          <w:szCs w:val="24"/>
        </w:rPr>
      </w:pPr>
    </w:p>
    <w:p w:rsidR="00BF7293" w:rsidRPr="00BF7293" w:rsidRDefault="00BF7293" w:rsidP="00BF7293">
      <w:pPr>
        <w:spacing w:after="0" w:line="240" w:lineRule="auto"/>
        <w:rPr>
          <w:rFonts w:eastAsia="Times New Roman" w:cstheme="minorHAnsi"/>
          <w:b/>
          <w:sz w:val="24"/>
          <w:szCs w:val="24"/>
        </w:rPr>
      </w:pPr>
    </w:p>
    <w:p w:rsidR="00BF7293" w:rsidRPr="00BF7293" w:rsidRDefault="00BF7293" w:rsidP="00BF7293">
      <w:pPr>
        <w:spacing w:after="0" w:line="240" w:lineRule="auto"/>
        <w:rPr>
          <w:rFonts w:eastAsia="Times New Roman" w:cstheme="minorHAnsi"/>
          <w:b/>
          <w:sz w:val="24"/>
          <w:szCs w:val="24"/>
        </w:rPr>
      </w:pPr>
      <w:r w:rsidRPr="00BF7293">
        <w:rPr>
          <w:rFonts w:eastAsia="Times New Roman" w:cstheme="minorHAnsi"/>
          <w:b/>
          <w:sz w:val="24"/>
          <w:szCs w:val="24"/>
        </w:rPr>
        <w:t xml:space="preserve">PRE-SOLICITATION APPROVAL (INDEPENDENT GOVERNMENT COST </w:t>
      </w:r>
      <w:r w:rsidRPr="00BF7293">
        <w:rPr>
          <w:rFonts w:eastAsia="Times New Roman" w:cstheme="minorHAnsi"/>
          <w:b/>
          <w:sz w:val="24"/>
          <w:szCs w:val="24"/>
          <w:u w:val="single"/>
        </w:rPr>
        <w:t>&gt;</w:t>
      </w:r>
      <w:r w:rsidR="004016E1">
        <w:rPr>
          <w:rFonts w:eastAsia="Times New Roman" w:cstheme="minorHAnsi"/>
          <w:b/>
          <w:sz w:val="24"/>
          <w:szCs w:val="24"/>
          <w:u w:val="single"/>
        </w:rPr>
        <w:t xml:space="preserve"> </w:t>
      </w:r>
      <w:r w:rsidRPr="00BF7293">
        <w:rPr>
          <w:rFonts w:eastAsia="Times New Roman" w:cstheme="minorHAnsi"/>
          <w:b/>
          <w:sz w:val="24"/>
          <w:szCs w:val="24"/>
        </w:rPr>
        <w:t>$100 MILLION)</w:t>
      </w:r>
    </w:p>
    <w:p w:rsidR="00BF7293" w:rsidRPr="00BF7293" w:rsidRDefault="00BF7293" w:rsidP="00BF7293">
      <w:pPr>
        <w:spacing w:after="0" w:line="240" w:lineRule="auto"/>
        <w:ind w:firstLine="720"/>
        <w:rPr>
          <w:rFonts w:eastAsia="Times New Roman" w:cstheme="minorHAnsi"/>
          <w:b/>
          <w:sz w:val="24"/>
          <w:szCs w:val="24"/>
        </w:rPr>
      </w:pPr>
    </w:p>
    <w:p w:rsidR="00BF7293" w:rsidRPr="00BF7293" w:rsidRDefault="00BF7293" w:rsidP="00BF7293">
      <w:pPr>
        <w:spacing w:after="0" w:line="240" w:lineRule="auto"/>
        <w:ind w:firstLine="720"/>
        <w:rPr>
          <w:rFonts w:eastAsia="Times New Roman" w:cstheme="minorHAnsi"/>
          <w:b/>
          <w:sz w:val="24"/>
          <w:szCs w:val="24"/>
        </w:rPr>
      </w:pPr>
    </w:p>
    <w:p w:rsidR="00BF7293" w:rsidRPr="00BF7293" w:rsidRDefault="00BF7293" w:rsidP="00BF7293">
      <w:pPr>
        <w:spacing w:after="0" w:line="240" w:lineRule="auto"/>
        <w:ind w:left="720"/>
        <w:rPr>
          <w:rFonts w:eastAsia="Times New Roman" w:cstheme="minorHAnsi"/>
          <w:b/>
          <w:sz w:val="24"/>
          <w:szCs w:val="24"/>
        </w:rPr>
      </w:pPr>
      <w:r w:rsidRPr="00BF7293">
        <w:rPr>
          <w:rFonts w:eastAsia="Times New Roman" w:cstheme="minorHAnsi"/>
          <w:b/>
          <w:sz w:val="24"/>
          <w:szCs w:val="24"/>
        </w:rPr>
        <w:t>Cleared:</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 xml:space="preserve">          </w:t>
      </w:r>
      <w:r w:rsidRPr="00BF7293">
        <w:rPr>
          <w:rFonts w:eastAsia="Times New Roman" w:cstheme="minorHAnsi"/>
          <w:sz w:val="24"/>
          <w:szCs w:val="24"/>
        </w:rPr>
        <w:tab/>
      </w:r>
      <w:r w:rsidRPr="00BF7293">
        <w:rPr>
          <w:rFonts w:eastAsia="Times New Roman" w:cstheme="minorHAnsi"/>
          <w:sz w:val="24"/>
          <w:szCs w:val="24"/>
        </w:rPr>
        <w:tab/>
      </w: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 xml:space="preserve">______________       </w:t>
      </w:r>
      <w:r w:rsidRPr="00BF7293">
        <w:rPr>
          <w:rFonts w:eastAsia="Times New Roman" w:cstheme="minorHAnsi"/>
          <w:sz w:val="24"/>
          <w:szCs w:val="24"/>
        </w:rPr>
        <w:tab/>
        <w:t xml:space="preserve"> __________</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Responsible AA</w:t>
      </w:r>
      <w:r w:rsidRPr="00BF7293">
        <w:rPr>
          <w:rFonts w:eastAsia="Times New Roman" w:cstheme="minorHAnsi"/>
          <w:sz w:val="24"/>
          <w:szCs w:val="24"/>
        </w:rPr>
        <w:tab/>
        <w:t>Date</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Comments:</w:t>
      </w:r>
    </w:p>
    <w:p w:rsidR="00BF7293" w:rsidRPr="00BF7293" w:rsidRDefault="00BF7293" w:rsidP="00BF7293">
      <w:pPr>
        <w:spacing w:after="0" w:line="240" w:lineRule="auto"/>
        <w:ind w:left="720" w:firstLine="720"/>
        <w:rPr>
          <w:rFonts w:eastAsia="Times New Roman" w:cstheme="minorHAnsi"/>
          <w:b/>
          <w:sz w:val="24"/>
          <w:szCs w:val="24"/>
        </w:rPr>
      </w:pPr>
    </w:p>
    <w:p w:rsidR="00BF7293" w:rsidRPr="00BF7293" w:rsidRDefault="00BF7293" w:rsidP="00BF7293">
      <w:pPr>
        <w:spacing w:after="0" w:line="240" w:lineRule="auto"/>
        <w:ind w:left="720" w:firstLine="720"/>
        <w:rPr>
          <w:rFonts w:eastAsia="Times New Roman" w:cstheme="minorHAnsi"/>
          <w:b/>
          <w:sz w:val="24"/>
          <w:szCs w:val="24"/>
        </w:rPr>
      </w:pPr>
    </w:p>
    <w:p w:rsidR="00BF7293" w:rsidRPr="00BF7293" w:rsidRDefault="00BF7293" w:rsidP="00BF7293">
      <w:pPr>
        <w:spacing w:after="0" w:line="240" w:lineRule="auto"/>
        <w:ind w:left="720" w:firstLine="720"/>
        <w:rPr>
          <w:rFonts w:eastAsia="Times New Roman" w:cstheme="minorHAnsi"/>
          <w:b/>
          <w:sz w:val="24"/>
          <w:szCs w:val="24"/>
        </w:rPr>
      </w:pPr>
    </w:p>
    <w:p w:rsidR="00BF7293" w:rsidRPr="00BF7293" w:rsidRDefault="00BF7293" w:rsidP="00BF7293">
      <w:pPr>
        <w:spacing w:after="0" w:line="240" w:lineRule="auto"/>
        <w:ind w:firstLine="720"/>
        <w:rPr>
          <w:rFonts w:eastAsia="Times New Roman" w:cstheme="minorHAnsi"/>
          <w:b/>
          <w:sz w:val="24"/>
          <w:szCs w:val="24"/>
        </w:rPr>
      </w:pPr>
      <w:r w:rsidRPr="00BF7293">
        <w:rPr>
          <w:rFonts w:eastAsia="Times New Roman" w:cstheme="minorHAnsi"/>
          <w:b/>
          <w:sz w:val="24"/>
          <w:szCs w:val="24"/>
        </w:rPr>
        <w:t>Approved:</w:t>
      </w:r>
      <w:r w:rsidRPr="00BF7293">
        <w:rPr>
          <w:rFonts w:eastAsia="Times New Roman" w:cstheme="minorHAnsi"/>
          <w:sz w:val="24"/>
          <w:szCs w:val="24"/>
        </w:rPr>
        <w:t xml:space="preserve"> </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b/>
          <w:sz w:val="24"/>
          <w:szCs w:val="24"/>
        </w:rPr>
        <w:t>Disapproved:</w:t>
      </w:r>
    </w:p>
    <w:p w:rsidR="00BF7293" w:rsidRPr="00BF7293" w:rsidRDefault="00BF7293" w:rsidP="00BF7293">
      <w:pPr>
        <w:spacing w:after="0" w:line="240" w:lineRule="auto"/>
        <w:ind w:firstLine="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______________        __________</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______________</w:t>
      </w:r>
      <w:r w:rsidRPr="00BF7293">
        <w:rPr>
          <w:rFonts w:eastAsia="Times New Roman" w:cstheme="minorHAnsi"/>
          <w:sz w:val="24"/>
          <w:szCs w:val="24"/>
        </w:rPr>
        <w:tab/>
        <w:t>________</w:t>
      </w: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A/AID</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Date</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A/AID</w:t>
      </w:r>
      <w:r w:rsidRPr="00BF7293">
        <w:rPr>
          <w:rFonts w:eastAsia="Times New Roman" w:cstheme="minorHAnsi"/>
          <w:sz w:val="24"/>
          <w:szCs w:val="24"/>
        </w:rPr>
        <w:tab/>
      </w:r>
      <w:r w:rsidRPr="00BF7293">
        <w:rPr>
          <w:rFonts w:eastAsia="Times New Roman" w:cstheme="minorHAnsi"/>
          <w:sz w:val="24"/>
          <w:szCs w:val="24"/>
        </w:rPr>
        <w:tab/>
      </w:r>
      <w:r w:rsidRPr="00BF7293">
        <w:rPr>
          <w:rFonts w:eastAsia="Times New Roman" w:cstheme="minorHAnsi"/>
          <w:sz w:val="24"/>
          <w:szCs w:val="24"/>
        </w:rPr>
        <w:tab/>
        <w:t>Date</w:t>
      </w:r>
      <w:r w:rsidRPr="00BF7293">
        <w:rPr>
          <w:rFonts w:eastAsia="Times New Roman" w:cstheme="minorHAnsi"/>
          <w:sz w:val="24"/>
          <w:szCs w:val="24"/>
        </w:rPr>
        <w:tab/>
      </w: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ind w:left="720"/>
        <w:rPr>
          <w:rFonts w:eastAsia="Times New Roman" w:cstheme="minorHAnsi"/>
          <w:sz w:val="24"/>
          <w:szCs w:val="24"/>
        </w:rPr>
      </w:pPr>
      <w:r w:rsidRPr="00BF7293">
        <w:rPr>
          <w:rFonts w:eastAsia="Times New Roman" w:cstheme="minorHAnsi"/>
          <w:sz w:val="24"/>
          <w:szCs w:val="24"/>
        </w:rPr>
        <w:t>Comments:</w:t>
      </w:r>
    </w:p>
    <w:p w:rsidR="00BF7293" w:rsidRPr="00BF7293" w:rsidRDefault="00BF7293" w:rsidP="00BF7293">
      <w:pPr>
        <w:rPr>
          <w:rFonts w:eastAsia="Times New Roman" w:cstheme="minorHAnsi"/>
          <w:sz w:val="24"/>
          <w:szCs w:val="24"/>
        </w:rPr>
      </w:pPr>
      <w:r w:rsidRPr="00BF7293">
        <w:rPr>
          <w:rFonts w:eastAsia="Times New Roman" w:cstheme="minorHAnsi"/>
          <w:sz w:val="24"/>
          <w:szCs w:val="24"/>
        </w:rPr>
        <w:br w:type="page"/>
      </w:r>
    </w:p>
    <w:p w:rsidR="0068687B" w:rsidRDefault="0068687B" w:rsidP="00BF7293">
      <w:pPr>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CLEARANCE PAGE FOR ACQUISITION AND ASSISTANCE REVIEW AND APPROVAL DOCUMENT FOR [Activity Name]</w:t>
      </w:r>
      <w:r w:rsidRPr="00BF7293">
        <w:rPr>
          <w:rFonts w:eastAsia="Times New Roman" w:cstheme="minorHAnsi"/>
          <w:sz w:val="24"/>
          <w:szCs w:val="24"/>
        </w:rPr>
        <w:tab/>
      </w:r>
    </w:p>
    <w:p w:rsidR="00BF7293" w:rsidRPr="00BF7293" w:rsidRDefault="00BF7293" w:rsidP="00BF7293">
      <w:pPr>
        <w:spacing w:after="0" w:line="240" w:lineRule="auto"/>
        <w:ind w:left="720"/>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p>
    <w:p w:rsidR="00BF7293" w:rsidRPr="0068687B" w:rsidRDefault="00BF7293" w:rsidP="00BF7293">
      <w:pPr>
        <w:spacing w:after="0" w:line="240" w:lineRule="auto"/>
        <w:rPr>
          <w:rFonts w:eastAsia="Times New Roman" w:cstheme="minorHAnsi"/>
          <w:sz w:val="24"/>
          <w:szCs w:val="24"/>
          <w:u w:val="single"/>
        </w:rPr>
      </w:pPr>
      <w:r w:rsidRPr="0068687B">
        <w:rPr>
          <w:rFonts w:eastAsia="Times New Roman" w:cstheme="minorHAnsi"/>
          <w:sz w:val="24"/>
          <w:szCs w:val="24"/>
          <w:u w:val="single"/>
        </w:rPr>
        <w:t>Clearances:</w:t>
      </w:r>
    </w:p>
    <w:p w:rsidR="00BF7293" w:rsidRPr="00BF7293" w:rsidRDefault="00BF7293" w:rsidP="00BF7293">
      <w:pPr>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Internal B/IO Clearances (No more than four excluding AA or independent office director)</w:t>
      </w:r>
    </w:p>
    <w:p w:rsidR="00BF7293" w:rsidRPr="00BF7293" w:rsidRDefault="00BF7293" w:rsidP="00BF7293">
      <w:pPr>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Regional Program Office (When activity will be implemented in one country or within one region)</w:t>
      </w:r>
    </w:p>
    <w:p w:rsidR="00BF7293" w:rsidRPr="00BF7293" w:rsidRDefault="00BF7293" w:rsidP="00BF7293">
      <w:pPr>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Pillar Program Office (When the planned award includes technical activities/services)</w:t>
      </w:r>
    </w:p>
    <w:p w:rsidR="00BF7293" w:rsidRPr="00BF7293" w:rsidRDefault="00BF7293" w:rsidP="00BF7293">
      <w:pPr>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u w:val="single"/>
        </w:rPr>
        <w:t>Additional clearance for planned awards ≥</w:t>
      </w:r>
      <w:r w:rsidR="004016E1">
        <w:rPr>
          <w:rFonts w:eastAsia="Times New Roman" w:cstheme="minorHAnsi"/>
          <w:sz w:val="24"/>
          <w:szCs w:val="24"/>
          <w:u w:val="single"/>
        </w:rPr>
        <w:t xml:space="preserve"> </w:t>
      </w:r>
      <w:r w:rsidRPr="00BF7293">
        <w:rPr>
          <w:rFonts w:eastAsia="Times New Roman" w:cstheme="minorHAnsi"/>
          <w:sz w:val="24"/>
          <w:szCs w:val="24"/>
          <w:u w:val="single"/>
        </w:rPr>
        <w:t>$100 million</w:t>
      </w:r>
      <w:r w:rsidRPr="00BF7293">
        <w:rPr>
          <w:rFonts w:eastAsia="Times New Roman" w:cstheme="minorHAnsi"/>
          <w:sz w:val="24"/>
          <w:szCs w:val="24"/>
        </w:rPr>
        <w:t>:</w:t>
      </w:r>
    </w:p>
    <w:p w:rsidR="00BF7293" w:rsidRPr="00BF7293" w:rsidRDefault="00BF7293" w:rsidP="00BF7293">
      <w:pPr>
        <w:spacing w:after="0" w:line="240" w:lineRule="auto"/>
        <w:rPr>
          <w:rFonts w:eastAsia="Times New Roman" w:cstheme="minorHAnsi"/>
          <w:sz w:val="24"/>
          <w:szCs w:val="24"/>
        </w:rPr>
      </w:pP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Assistant Administrator for</w:t>
      </w:r>
      <w:r w:rsidR="00F64CC4">
        <w:rPr>
          <w:rFonts w:eastAsia="Times New Roman" w:cstheme="minorHAnsi"/>
          <w:sz w:val="24"/>
          <w:szCs w:val="24"/>
        </w:rPr>
        <w:t xml:space="preserve"> the Bureau for </w:t>
      </w:r>
      <w:r w:rsidRPr="00BF7293">
        <w:rPr>
          <w:rFonts w:eastAsia="Times New Roman" w:cstheme="minorHAnsi"/>
          <w:sz w:val="24"/>
          <w:szCs w:val="24"/>
        </w:rPr>
        <w:t>Management</w:t>
      </w:r>
      <w:bookmarkStart w:id="0" w:name="_GoBack"/>
      <w:bookmarkEnd w:id="0"/>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Senior Procurement Executive</w:t>
      </w: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Director, Office of Small and Disadvantaged Business Utilization</w:t>
      </w:r>
    </w:p>
    <w:p w:rsidR="00BF7293" w:rsidRPr="00BF7293" w:rsidRDefault="00BF7293" w:rsidP="00BF7293">
      <w:pPr>
        <w:spacing w:after="0" w:line="240" w:lineRule="auto"/>
        <w:rPr>
          <w:rFonts w:eastAsia="Times New Roman" w:cstheme="minorHAnsi"/>
          <w:sz w:val="24"/>
          <w:szCs w:val="24"/>
        </w:rPr>
      </w:pPr>
      <w:r w:rsidRPr="00BF7293">
        <w:rPr>
          <w:rFonts w:eastAsia="Times New Roman" w:cstheme="minorHAnsi"/>
          <w:sz w:val="24"/>
          <w:szCs w:val="24"/>
        </w:rPr>
        <w:t xml:space="preserve">Office of </w:t>
      </w:r>
      <w:r w:rsidR="004016E1">
        <w:rPr>
          <w:rFonts w:eastAsia="Times New Roman" w:cstheme="minorHAnsi"/>
          <w:sz w:val="24"/>
          <w:szCs w:val="24"/>
        </w:rPr>
        <w:t xml:space="preserve">the </w:t>
      </w:r>
      <w:r w:rsidRPr="00BF7293">
        <w:rPr>
          <w:rFonts w:eastAsia="Times New Roman" w:cstheme="minorHAnsi"/>
          <w:sz w:val="24"/>
          <w:szCs w:val="24"/>
        </w:rPr>
        <w:t>General Counsel</w:t>
      </w:r>
    </w:p>
    <w:p w:rsidR="00BF7293" w:rsidRPr="00BF7293" w:rsidRDefault="00BF7293" w:rsidP="00BF7293">
      <w:pPr>
        <w:rPr>
          <w:rFonts w:eastAsia="Times New Roman" w:cstheme="minorHAnsi"/>
          <w:sz w:val="24"/>
          <w:szCs w:val="24"/>
        </w:rPr>
      </w:pPr>
    </w:p>
    <w:p w:rsidR="00BF7293" w:rsidRPr="00BF7293" w:rsidRDefault="00BF7293" w:rsidP="00BF7293">
      <w:pPr>
        <w:rPr>
          <w:rFonts w:eastAsia="Times New Roman" w:cstheme="minorHAnsi"/>
          <w:sz w:val="24"/>
          <w:szCs w:val="24"/>
        </w:rPr>
      </w:pPr>
      <w:r w:rsidRPr="00BF7293">
        <w:rPr>
          <w:rFonts w:eastAsia="Times New Roman" w:cstheme="minorHAnsi"/>
          <w:sz w:val="24"/>
          <w:szCs w:val="24"/>
        </w:rPr>
        <w:t>Drafter: [Bureau] [Name] [Phone Extension]</w:t>
      </w:r>
    </w:p>
    <w:p w:rsidR="00141FA1" w:rsidRDefault="00141FA1" w:rsidP="005E04E9">
      <w:pPr>
        <w:shd w:val="clear" w:color="auto" w:fill="FFFFFF"/>
        <w:spacing w:after="0" w:line="240" w:lineRule="auto"/>
        <w:rPr>
          <w:rFonts w:ascii="Times New Roman" w:eastAsia="Times New Roman" w:hAnsi="Times New Roman" w:cs="Times New Roman"/>
          <w:sz w:val="24"/>
          <w:szCs w:val="24"/>
        </w:rPr>
      </w:pPr>
    </w:p>
    <w:sectPr w:rsidR="00141FA1" w:rsidSect="00426A06">
      <w:headerReference w:type="default" r:id="rId12"/>
      <w:footerReference w:type="default" r:id="rId13"/>
      <w:pgSz w:w="12240" w:h="15840" w:code="1"/>
      <w:pgMar w:top="1872"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E1" w:rsidRDefault="004016E1" w:rsidP="00E72653">
      <w:pPr>
        <w:spacing w:after="0" w:line="240" w:lineRule="auto"/>
      </w:pPr>
      <w:r>
        <w:separator/>
      </w:r>
    </w:p>
  </w:endnote>
  <w:endnote w:type="continuationSeparator" w:id="0">
    <w:p w:rsidR="004016E1" w:rsidRDefault="004016E1" w:rsidP="00E7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E1" w:rsidRDefault="004016E1" w:rsidP="00CD512E">
    <w:pPr>
      <w:pStyle w:val="Footer"/>
    </w:pPr>
  </w:p>
  <w:p w:rsidR="004016E1" w:rsidRDefault="004016E1">
    <w:pPr>
      <w:pStyle w:val="Footer"/>
    </w:pPr>
  </w:p>
  <w:p w:rsidR="004016E1" w:rsidRPr="002F3BAE" w:rsidRDefault="004016E1" w:rsidP="004016E1">
    <w:pPr>
      <w:pStyle w:val="Footer"/>
      <w:jc w:val="center"/>
      <w:rPr>
        <w:rFonts w:ascii="Times New Roman" w:hAnsi="Times New Roman" w:cs="Times New Roman"/>
      </w:rPr>
    </w:pPr>
    <w:r w:rsidRPr="002F3BAE">
      <w:rPr>
        <w:rFonts w:ascii="Times New Roman" w:hAnsi="Times New Roman" w:cs="Times New Roman"/>
      </w:rPr>
      <w:t>SENSITIVE BUT UNCLASSIFIED</w:t>
    </w:r>
  </w:p>
  <w:p w:rsidR="004016E1" w:rsidRPr="00106019" w:rsidRDefault="004016E1" w:rsidP="004016E1">
    <w:pPr>
      <w:pStyle w:val="Footer"/>
      <w:jc w:val="center"/>
      <w:rPr>
        <w:rFonts w:cstheme="minorHAnsi"/>
      </w:rPr>
    </w:pPr>
    <w:r w:rsidRPr="002F3BAE">
      <w:rPr>
        <w:rFonts w:ascii="Times New Roman" w:hAnsi="Times New Roman" w:cs="Times New Roman"/>
        <w:color w:val="222222"/>
        <w:sz w:val="20"/>
        <w:szCs w:val="20"/>
        <w:shd w:val="clear" w:color="auto" w:fill="FFFFFF"/>
      </w:rPr>
      <w:t>[For Acquisition--Procurement Sensitive Information under FAR 3.104]</w:t>
    </w:r>
  </w:p>
  <w:p w:rsidR="004016E1" w:rsidRPr="00106019" w:rsidRDefault="004016E1" w:rsidP="00106019">
    <w:pPr>
      <w:pStyle w:val="Footer"/>
      <w:jc w:val="cente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E1" w:rsidRDefault="004016E1" w:rsidP="00E72653">
      <w:pPr>
        <w:spacing w:after="0" w:line="240" w:lineRule="auto"/>
      </w:pPr>
      <w:r>
        <w:separator/>
      </w:r>
    </w:p>
  </w:footnote>
  <w:footnote w:type="continuationSeparator" w:id="0">
    <w:p w:rsidR="004016E1" w:rsidRDefault="004016E1" w:rsidP="00E7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E1" w:rsidRDefault="004016E1">
    <w:pPr>
      <w:pStyle w:val="Header"/>
    </w:pPr>
  </w:p>
  <w:p w:rsidR="004016E1" w:rsidRPr="00CD01DC" w:rsidRDefault="004016E1" w:rsidP="00CD0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E9C"/>
    <w:multiLevelType w:val="hybridMultilevel"/>
    <w:tmpl w:val="DE4CC35E"/>
    <w:lvl w:ilvl="0" w:tplc="94A4E13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D2FAE"/>
    <w:multiLevelType w:val="hybridMultilevel"/>
    <w:tmpl w:val="976A38AC"/>
    <w:lvl w:ilvl="0" w:tplc="794A710E">
      <w:start w:val="1"/>
      <w:numFmt w:val="decimal"/>
      <w:lvlText w:val="%1."/>
      <w:lvlJc w:val="left"/>
      <w:pPr>
        <w:ind w:left="10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71177"/>
    <w:multiLevelType w:val="hybridMultilevel"/>
    <w:tmpl w:val="9E768F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FE001D"/>
    <w:multiLevelType w:val="hybridMultilevel"/>
    <w:tmpl w:val="9E768F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0C5747"/>
    <w:multiLevelType w:val="hybridMultilevel"/>
    <w:tmpl w:val="6B700112"/>
    <w:lvl w:ilvl="0" w:tplc="68E4805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1AC759D"/>
    <w:multiLevelType w:val="hybridMultilevel"/>
    <w:tmpl w:val="DAD477F2"/>
    <w:lvl w:ilvl="0" w:tplc="62BE7278">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56D0C40"/>
    <w:multiLevelType w:val="hybridMultilevel"/>
    <w:tmpl w:val="302C7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64773"/>
    <w:multiLevelType w:val="hybridMultilevel"/>
    <w:tmpl w:val="6B5AB5E0"/>
    <w:lvl w:ilvl="0" w:tplc="C2A27628">
      <w:start w:val="1"/>
      <w:numFmt w:val="decimal"/>
      <w:lvlText w:val="%1."/>
      <w:lvlJc w:val="left"/>
      <w:pPr>
        <w:ind w:left="10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2"/>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CC"/>
    <w:rsid w:val="000120B9"/>
    <w:rsid w:val="00015A36"/>
    <w:rsid w:val="00017FF3"/>
    <w:rsid w:val="00027F3A"/>
    <w:rsid w:val="0006337B"/>
    <w:rsid w:val="000739B8"/>
    <w:rsid w:val="00083B3F"/>
    <w:rsid w:val="00084799"/>
    <w:rsid w:val="0009503A"/>
    <w:rsid w:val="0009797C"/>
    <w:rsid w:val="000A3D43"/>
    <w:rsid w:val="000A79B5"/>
    <w:rsid w:val="000B40E3"/>
    <w:rsid w:val="000B58C7"/>
    <w:rsid w:val="000C0C31"/>
    <w:rsid w:val="000C773B"/>
    <w:rsid w:val="000C79DE"/>
    <w:rsid w:val="000D2025"/>
    <w:rsid w:val="00102172"/>
    <w:rsid w:val="00106019"/>
    <w:rsid w:val="0011058F"/>
    <w:rsid w:val="0011070D"/>
    <w:rsid w:val="00111398"/>
    <w:rsid w:val="00116D77"/>
    <w:rsid w:val="001173AD"/>
    <w:rsid w:val="00124670"/>
    <w:rsid w:val="001272F1"/>
    <w:rsid w:val="00141FA1"/>
    <w:rsid w:val="001513F9"/>
    <w:rsid w:val="00153289"/>
    <w:rsid w:val="00154172"/>
    <w:rsid w:val="001653D5"/>
    <w:rsid w:val="0016540D"/>
    <w:rsid w:val="001A3DCA"/>
    <w:rsid w:val="001A3F31"/>
    <w:rsid w:val="001B2B21"/>
    <w:rsid w:val="001B3B47"/>
    <w:rsid w:val="001D5355"/>
    <w:rsid w:val="001E2BEC"/>
    <w:rsid w:val="001F0B2A"/>
    <w:rsid w:val="00200261"/>
    <w:rsid w:val="00205F2A"/>
    <w:rsid w:val="00211583"/>
    <w:rsid w:val="00220B24"/>
    <w:rsid w:val="0023081A"/>
    <w:rsid w:val="00232310"/>
    <w:rsid w:val="0024447A"/>
    <w:rsid w:val="00244CF3"/>
    <w:rsid w:val="00252C22"/>
    <w:rsid w:val="0025446D"/>
    <w:rsid w:val="00290521"/>
    <w:rsid w:val="002B5C58"/>
    <w:rsid w:val="002D3082"/>
    <w:rsid w:val="002E015E"/>
    <w:rsid w:val="002F3BAE"/>
    <w:rsid w:val="00306352"/>
    <w:rsid w:val="00313A88"/>
    <w:rsid w:val="003251B7"/>
    <w:rsid w:val="003307CE"/>
    <w:rsid w:val="0033294A"/>
    <w:rsid w:val="00340A38"/>
    <w:rsid w:val="0034451B"/>
    <w:rsid w:val="003475A1"/>
    <w:rsid w:val="0036470D"/>
    <w:rsid w:val="00374AB0"/>
    <w:rsid w:val="00382E0E"/>
    <w:rsid w:val="00391F40"/>
    <w:rsid w:val="003B7B3D"/>
    <w:rsid w:val="003C0250"/>
    <w:rsid w:val="003C04A5"/>
    <w:rsid w:val="003C24FD"/>
    <w:rsid w:val="003D09FF"/>
    <w:rsid w:val="003D0B6A"/>
    <w:rsid w:val="003E6DE1"/>
    <w:rsid w:val="003F1FDF"/>
    <w:rsid w:val="003F303A"/>
    <w:rsid w:val="004016E1"/>
    <w:rsid w:val="00401FE3"/>
    <w:rsid w:val="00403ED4"/>
    <w:rsid w:val="00416913"/>
    <w:rsid w:val="00425A26"/>
    <w:rsid w:val="00426A06"/>
    <w:rsid w:val="00464ECF"/>
    <w:rsid w:val="0047182D"/>
    <w:rsid w:val="00472B76"/>
    <w:rsid w:val="004732A5"/>
    <w:rsid w:val="00495CFE"/>
    <w:rsid w:val="004A55CC"/>
    <w:rsid w:val="004C24EE"/>
    <w:rsid w:val="004C2D2F"/>
    <w:rsid w:val="004F154A"/>
    <w:rsid w:val="0050352A"/>
    <w:rsid w:val="00504D71"/>
    <w:rsid w:val="005135A1"/>
    <w:rsid w:val="005205B2"/>
    <w:rsid w:val="0052148C"/>
    <w:rsid w:val="005262BF"/>
    <w:rsid w:val="0053363A"/>
    <w:rsid w:val="00546B02"/>
    <w:rsid w:val="0055009C"/>
    <w:rsid w:val="00553C09"/>
    <w:rsid w:val="00561921"/>
    <w:rsid w:val="00575ECB"/>
    <w:rsid w:val="0058439F"/>
    <w:rsid w:val="005849E2"/>
    <w:rsid w:val="005860C5"/>
    <w:rsid w:val="005A3168"/>
    <w:rsid w:val="005A32BC"/>
    <w:rsid w:val="005A60FD"/>
    <w:rsid w:val="005B6E5D"/>
    <w:rsid w:val="005C6548"/>
    <w:rsid w:val="005D16E3"/>
    <w:rsid w:val="005D658F"/>
    <w:rsid w:val="005E04E9"/>
    <w:rsid w:val="005F564A"/>
    <w:rsid w:val="006103AA"/>
    <w:rsid w:val="006226CE"/>
    <w:rsid w:val="00633547"/>
    <w:rsid w:val="00635514"/>
    <w:rsid w:val="006610C1"/>
    <w:rsid w:val="006677B6"/>
    <w:rsid w:val="0068687B"/>
    <w:rsid w:val="00694A3F"/>
    <w:rsid w:val="00697CAB"/>
    <w:rsid w:val="006A3EAA"/>
    <w:rsid w:val="006B7054"/>
    <w:rsid w:val="006F4B03"/>
    <w:rsid w:val="006F7527"/>
    <w:rsid w:val="007142C0"/>
    <w:rsid w:val="007335E2"/>
    <w:rsid w:val="00736E63"/>
    <w:rsid w:val="00771983"/>
    <w:rsid w:val="00792C39"/>
    <w:rsid w:val="00795C11"/>
    <w:rsid w:val="007A341F"/>
    <w:rsid w:val="007A59EA"/>
    <w:rsid w:val="007B5DE9"/>
    <w:rsid w:val="007C14C6"/>
    <w:rsid w:val="007E2161"/>
    <w:rsid w:val="008036F6"/>
    <w:rsid w:val="008041C0"/>
    <w:rsid w:val="00806163"/>
    <w:rsid w:val="00812CC5"/>
    <w:rsid w:val="008205C7"/>
    <w:rsid w:val="00826637"/>
    <w:rsid w:val="00827F43"/>
    <w:rsid w:val="00835CC2"/>
    <w:rsid w:val="00836F6F"/>
    <w:rsid w:val="008447EC"/>
    <w:rsid w:val="00870C3B"/>
    <w:rsid w:val="0088147F"/>
    <w:rsid w:val="0088685B"/>
    <w:rsid w:val="008A275E"/>
    <w:rsid w:val="008A687B"/>
    <w:rsid w:val="008B4983"/>
    <w:rsid w:val="008B4BDD"/>
    <w:rsid w:val="008B698C"/>
    <w:rsid w:val="008D59F5"/>
    <w:rsid w:val="008F5A2A"/>
    <w:rsid w:val="00902143"/>
    <w:rsid w:val="00914D29"/>
    <w:rsid w:val="00927BC7"/>
    <w:rsid w:val="00937130"/>
    <w:rsid w:val="00951E40"/>
    <w:rsid w:val="00980F55"/>
    <w:rsid w:val="00993A31"/>
    <w:rsid w:val="009A5C5A"/>
    <w:rsid w:val="009D3689"/>
    <w:rsid w:val="009D724F"/>
    <w:rsid w:val="009D7853"/>
    <w:rsid w:val="009F7BE2"/>
    <w:rsid w:val="00A034EE"/>
    <w:rsid w:val="00A12841"/>
    <w:rsid w:val="00A203E1"/>
    <w:rsid w:val="00A33BDF"/>
    <w:rsid w:val="00A52CC9"/>
    <w:rsid w:val="00A62D8D"/>
    <w:rsid w:val="00A73E39"/>
    <w:rsid w:val="00A85F4E"/>
    <w:rsid w:val="00AB2AA7"/>
    <w:rsid w:val="00AD16C0"/>
    <w:rsid w:val="00B05584"/>
    <w:rsid w:val="00B06395"/>
    <w:rsid w:val="00B1785D"/>
    <w:rsid w:val="00B26B66"/>
    <w:rsid w:val="00B34100"/>
    <w:rsid w:val="00B46E4E"/>
    <w:rsid w:val="00B56F7D"/>
    <w:rsid w:val="00B819BA"/>
    <w:rsid w:val="00B81CD9"/>
    <w:rsid w:val="00B94871"/>
    <w:rsid w:val="00BA75B2"/>
    <w:rsid w:val="00BC305E"/>
    <w:rsid w:val="00BC54E4"/>
    <w:rsid w:val="00BD7271"/>
    <w:rsid w:val="00BE23FD"/>
    <w:rsid w:val="00BF30D3"/>
    <w:rsid w:val="00BF7293"/>
    <w:rsid w:val="00C1630D"/>
    <w:rsid w:val="00C43E63"/>
    <w:rsid w:val="00C6273A"/>
    <w:rsid w:val="00C7656E"/>
    <w:rsid w:val="00CA34A3"/>
    <w:rsid w:val="00CA463B"/>
    <w:rsid w:val="00CB5843"/>
    <w:rsid w:val="00CB632E"/>
    <w:rsid w:val="00CC33B4"/>
    <w:rsid w:val="00CD01DC"/>
    <w:rsid w:val="00CD4D62"/>
    <w:rsid w:val="00CD512E"/>
    <w:rsid w:val="00CE7F1F"/>
    <w:rsid w:val="00D04AA2"/>
    <w:rsid w:val="00D10576"/>
    <w:rsid w:val="00D16A81"/>
    <w:rsid w:val="00D54CDF"/>
    <w:rsid w:val="00D55AD3"/>
    <w:rsid w:val="00D566E3"/>
    <w:rsid w:val="00D60B66"/>
    <w:rsid w:val="00D61E47"/>
    <w:rsid w:val="00D64FB7"/>
    <w:rsid w:val="00D66578"/>
    <w:rsid w:val="00D6676A"/>
    <w:rsid w:val="00D862A9"/>
    <w:rsid w:val="00D90B95"/>
    <w:rsid w:val="00D94F03"/>
    <w:rsid w:val="00DA00E1"/>
    <w:rsid w:val="00DA2372"/>
    <w:rsid w:val="00DB24D7"/>
    <w:rsid w:val="00DB57D1"/>
    <w:rsid w:val="00DC5789"/>
    <w:rsid w:val="00DD716E"/>
    <w:rsid w:val="00DD7284"/>
    <w:rsid w:val="00DF1C57"/>
    <w:rsid w:val="00DF64C8"/>
    <w:rsid w:val="00E01C85"/>
    <w:rsid w:val="00E30BA5"/>
    <w:rsid w:val="00E32F7E"/>
    <w:rsid w:val="00E4067F"/>
    <w:rsid w:val="00E43404"/>
    <w:rsid w:val="00E50D93"/>
    <w:rsid w:val="00E64C3C"/>
    <w:rsid w:val="00E677BC"/>
    <w:rsid w:val="00E72653"/>
    <w:rsid w:val="00E814FD"/>
    <w:rsid w:val="00E90F3E"/>
    <w:rsid w:val="00E97CBE"/>
    <w:rsid w:val="00EA31A5"/>
    <w:rsid w:val="00EB21DE"/>
    <w:rsid w:val="00EB2677"/>
    <w:rsid w:val="00EB3EBB"/>
    <w:rsid w:val="00EB6498"/>
    <w:rsid w:val="00ED261A"/>
    <w:rsid w:val="00EE17F8"/>
    <w:rsid w:val="00EE558E"/>
    <w:rsid w:val="00F02BDE"/>
    <w:rsid w:val="00F1394C"/>
    <w:rsid w:val="00F14007"/>
    <w:rsid w:val="00F578A1"/>
    <w:rsid w:val="00F607C6"/>
    <w:rsid w:val="00F631D8"/>
    <w:rsid w:val="00F64CC4"/>
    <w:rsid w:val="00F709E0"/>
    <w:rsid w:val="00F83B7F"/>
    <w:rsid w:val="00F859EA"/>
    <w:rsid w:val="00F93464"/>
    <w:rsid w:val="00FA7195"/>
    <w:rsid w:val="00FB0415"/>
    <w:rsid w:val="00FB2CB5"/>
    <w:rsid w:val="00FB6F74"/>
    <w:rsid w:val="00FC51B0"/>
    <w:rsid w:val="00FC55D8"/>
    <w:rsid w:val="00FD5663"/>
    <w:rsid w:val="00FE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CC"/>
    <w:pPr>
      <w:ind w:left="720"/>
      <w:contextualSpacing/>
    </w:pPr>
  </w:style>
  <w:style w:type="table" w:styleId="TableGrid">
    <w:name w:val="Table Grid"/>
    <w:basedOn w:val="TableNormal"/>
    <w:uiPriority w:val="59"/>
    <w:rsid w:val="00CC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6CE"/>
    <w:rPr>
      <w:sz w:val="16"/>
      <w:szCs w:val="16"/>
    </w:rPr>
  </w:style>
  <w:style w:type="paragraph" w:styleId="CommentText">
    <w:name w:val="annotation text"/>
    <w:basedOn w:val="Normal"/>
    <w:link w:val="CommentTextChar"/>
    <w:uiPriority w:val="99"/>
    <w:semiHidden/>
    <w:unhideWhenUsed/>
    <w:rsid w:val="006226CE"/>
    <w:pPr>
      <w:spacing w:line="240" w:lineRule="auto"/>
    </w:pPr>
    <w:rPr>
      <w:sz w:val="20"/>
      <w:szCs w:val="20"/>
    </w:rPr>
  </w:style>
  <w:style w:type="character" w:customStyle="1" w:styleId="CommentTextChar">
    <w:name w:val="Comment Text Char"/>
    <w:basedOn w:val="DefaultParagraphFont"/>
    <w:link w:val="CommentText"/>
    <w:uiPriority w:val="99"/>
    <w:semiHidden/>
    <w:rsid w:val="006226CE"/>
    <w:rPr>
      <w:sz w:val="20"/>
      <w:szCs w:val="20"/>
    </w:rPr>
  </w:style>
  <w:style w:type="paragraph" w:styleId="CommentSubject">
    <w:name w:val="annotation subject"/>
    <w:basedOn w:val="CommentText"/>
    <w:next w:val="CommentText"/>
    <w:link w:val="CommentSubjectChar"/>
    <w:uiPriority w:val="99"/>
    <w:semiHidden/>
    <w:unhideWhenUsed/>
    <w:rsid w:val="006226CE"/>
    <w:rPr>
      <w:b/>
      <w:bCs/>
    </w:rPr>
  </w:style>
  <w:style w:type="character" w:customStyle="1" w:styleId="CommentSubjectChar">
    <w:name w:val="Comment Subject Char"/>
    <w:basedOn w:val="CommentTextChar"/>
    <w:link w:val="CommentSubject"/>
    <w:uiPriority w:val="99"/>
    <w:semiHidden/>
    <w:rsid w:val="006226CE"/>
    <w:rPr>
      <w:b/>
      <w:bCs/>
      <w:sz w:val="20"/>
      <w:szCs w:val="20"/>
    </w:rPr>
  </w:style>
  <w:style w:type="paragraph" w:styleId="BalloonText">
    <w:name w:val="Balloon Text"/>
    <w:basedOn w:val="Normal"/>
    <w:link w:val="BalloonTextChar"/>
    <w:uiPriority w:val="99"/>
    <w:semiHidden/>
    <w:unhideWhenUsed/>
    <w:rsid w:val="0062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CE"/>
    <w:rPr>
      <w:rFonts w:ascii="Tahoma" w:hAnsi="Tahoma" w:cs="Tahoma"/>
      <w:sz w:val="16"/>
      <w:szCs w:val="16"/>
    </w:rPr>
  </w:style>
  <w:style w:type="paragraph" w:styleId="Header">
    <w:name w:val="header"/>
    <w:basedOn w:val="Normal"/>
    <w:link w:val="HeaderChar"/>
    <w:uiPriority w:val="99"/>
    <w:unhideWhenUsed/>
    <w:rsid w:val="00E7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53"/>
  </w:style>
  <w:style w:type="paragraph" w:styleId="Footer">
    <w:name w:val="footer"/>
    <w:basedOn w:val="Normal"/>
    <w:link w:val="FooterChar"/>
    <w:uiPriority w:val="99"/>
    <w:unhideWhenUsed/>
    <w:rsid w:val="00E7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53"/>
  </w:style>
  <w:style w:type="table" w:customStyle="1" w:styleId="TableGrid1">
    <w:name w:val="Table Grid1"/>
    <w:basedOn w:val="TableNormal"/>
    <w:next w:val="TableGrid"/>
    <w:uiPriority w:val="59"/>
    <w:rsid w:val="0066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6019"/>
  </w:style>
  <w:style w:type="character" w:styleId="Hyperlink">
    <w:name w:val="Hyperlink"/>
    <w:basedOn w:val="DefaultParagraphFont"/>
    <w:uiPriority w:val="99"/>
    <w:unhideWhenUsed/>
    <w:rsid w:val="0009797C"/>
    <w:rPr>
      <w:color w:val="0000FF" w:themeColor="hyperlink"/>
      <w:u w:val="single"/>
    </w:rPr>
  </w:style>
  <w:style w:type="paragraph" w:customStyle="1" w:styleId="BriefDoc-QFTitle">
    <w:name w:val="BriefDoc - QF Title"/>
    <w:rsid w:val="008F5A2A"/>
    <w:pPr>
      <w:spacing w:after="0" w:line="240" w:lineRule="auto"/>
      <w:jc w:val="center"/>
    </w:pPr>
    <w:rPr>
      <w:rFonts w:ascii="Arial" w:eastAsia="Times New Roman" w:hAnsi="Arial" w:cs="Times New Roman"/>
      <w:b/>
      <w:sz w:val="20"/>
      <w:szCs w:val="20"/>
    </w:rPr>
  </w:style>
  <w:style w:type="paragraph" w:styleId="Revision">
    <w:name w:val="Revision"/>
    <w:hidden/>
    <w:uiPriority w:val="99"/>
    <w:semiHidden/>
    <w:rsid w:val="00FE6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5CC"/>
    <w:pPr>
      <w:ind w:left="720"/>
      <w:contextualSpacing/>
    </w:pPr>
  </w:style>
  <w:style w:type="table" w:styleId="TableGrid">
    <w:name w:val="Table Grid"/>
    <w:basedOn w:val="TableNormal"/>
    <w:uiPriority w:val="59"/>
    <w:rsid w:val="00CC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6CE"/>
    <w:rPr>
      <w:sz w:val="16"/>
      <w:szCs w:val="16"/>
    </w:rPr>
  </w:style>
  <w:style w:type="paragraph" w:styleId="CommentText">
    <w:name w:val="annotation text"/>
    <w:basedOn w:val="Normal"/>
    <w:link w:val="CommentTextChar"/>
    <w:uiPriority w:val="99"/>
    <w:semiHidden/>
    <w:unhideWhenUsed/>
    <w:rsid w:val="006226CE"/>
    <w:pPr>
      <w:spacing w:line="240" w:lineRule="auto"/>
    </w:pPr>
    <w:rPr>
      <w:sz w:val="20"/>
      <w:szCs w:val="20"/>
    </w:rPr>
  </w:style>
  <w:style w:type="character" w:customStyle="1" w:styleId="CommentTextChar">
    <w:name w:val="Comment Text Char"/>
    <w:basedOn w:val="DefaultParagraphFont"/>
    <w:link w:val="CommentText"/>
    <w:uiPriority w:val="99"/>
    <w:semiHidden/>
    <w:rsid w:val="006226CE"/>
    <w:rPr>
      <w:sz w:val="20"/>
      <w:szCs w:val="20"/>
    </w:rPr>
  </w:style>
  <w:style w:type="paragraph" w:styleId="CommentSubject">
    <w:name w:val="annotation subject"/>
    <w:basedOn w:val="CommentText"/>
    <w:next w:val="CommentText"/>
    <w:link w:val="CommentSubjectChar"/>
    <w:uiPriority w:val="99"/>
    <w:semiHidden/>
    <w:unhideWhenUsed/>
    <w:rsid w:val="006226CE"/>
    <w:rPr>
      <w:b/>
      <w:bCs/>
    </w:rPr>
  </w:style>
  <w:style w:type="character" w:customStyle="1" w:styleId="CommentSubjectChar">
    <w:name w:val="Comment Subject Char"/>
    <w:basedOn w:val="CommentTextChar"/>
    <w:link w:val="CommentSubject"/>
    <w:uiPriority w:val="99"/>
    <w:semiHidden/>
    <w:rsid w:val="006226CE"/>
    <w:rPr>
      <w:b/>
      <w:bCs/>
      <w:sz w:val="20"/>
      <w:szCs w:val="20"/>
    </w:rPr>
  </w:style>
  <w:style w:type="paragraph" w:styleId="BalloonText">
    <w:name w:val="Balloon Text"/>
    <w:basedOn w:val="Normal"/>
    <w:link w:val="BalloonTextChar"/>
    <w:uiPriority w:val="99"/>
    <w:semiHidden/>
    <w:unhideWhenUsed/>
    <w:rsid w:val="0062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CE"/>
    <w:rPr>
      <w:rFonts w:ascii="Tahoma" w:hAnsi="Tahoma" w:cs="Tahoma"/>
      <w:sz w:val="16"/>
      <w:szCs w:val="16"/>
    </w:rPr>
  </w:style>
  <w:style w:type="paragraph" w:styleId="Header">
    <w:name w:val="header"/>
    <w:basedOn w:val="Normal"/>
    <w:link w:val="HeaderChar"/>
    <w:uiPriority w:val="99"/>
    <w:unhideWhenUsed/>
    <w:rsid w:val="00E7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53"/>
  </w:style>
  <w:style w:type="paragraph" w:styleId="Footer">
    <w:name w:val="footer"/>
    <w:basedOn w:val="Normal"/>
    <w:link w:val="FooterChar"/>
    <w:uiPriority w:val="99"/>
    <w:unhideWhenUsed/>
    <w:rsid w:val="00E7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53"/>
  </w:style>
  <w:style w:type="table" w:customStyle="1" w:styleId="TableGrid1">
    <w:name w:val="Table Grid1"/>
    <w:basedOn w:val="TableNormal"/>
    <w:next w:val="TableGrid"/>
    <w:uiPriority w:val="59"/>
    <w:rsid w:val="0066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6019"/>
  </w:style>
  <w:style w:type="character" w:styleId="Hyperlink">
    <w:name w:val="Hyperlink"/>
    <w:basedOn w:val="DefaultParagraphFont"/>
    <w:uiPriority w:val="99"/>
    <w:unhideWhenUsed/>
    <w:rsid w:val="0009797C"/>
    <w:rPr>
      <w:color w:val="0000FF" w:themeColor="hyperlink"/>
      <w:u w:val="single"/>
    </w:rPr>
  </w:style>
  <w:style w:type="paragraph" w:customStyle="1" w:styleId="BriefDoc-QFTitle">
    <w:name w:val="BriefDoc - QF Title"/>
    <w:rsid w:val="008F5A2A"/>
    <w:pPr>
      <w:spacing w:after="0" w:line="240" w:lineRule="auto"/>
      <w:jc w:val="center"/>
    </w:pPr>
    <w:rPr>
      <w:rFonts w:ascii="Arial" w:eastAsia="Times New Roman" w:hAnsi="Arial" w:cs="Times New Roman"/>
      <w:b/>
      <w:sz w:val="20"/>
      <w:szCs w:val="20"/>
    </w:rPr>
  </w:style>
  <w:style w:type="paragraph" w:styleId="Revision">
    <w:name w:val="Revision"/>
    <w:hidden/>
    <w:uiPriority w:val="99"/>
    <w:semiHidden/>
    <w:rsid w:val="00FE6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ads/policy/300/3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aid.gov/ads/policy/300/300m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CAB2-32B1-425A-B2AF-19B5E8BB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259625F5</Template>
  <TotalTime>0</TotalTime>
  <Pages>8</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Wood, Kristen (M/MPBP/POL:DKW)</cp:lastModifiedBy>
  <cp:revision>2</cp:revision>
  <cp:lastPrinted>2014-08-01T14:26:00Z</cp:lastPrinted>
  <dcterms:created xsi:type="dcterms:W3CDTF">2016-10-03T15:05:00Z</dcterms:created>
  <dcterms:modified xsi:type="dcterms:W3CDTF">2016-10-03T15:05:00Z</dcterms:modified>
</cp:coreProperties>
</file>