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15297" w14:textId="77777777" w:rsidR="00D864C9" w:rsidRDefault="00D864C9" w:rsidP="00D864C9">
      <w:pPr>
        <w:jc w:val="both"/>
      </w:pPr>
      <w:bookmarkStart w:id="0" w:name="_Toc305583666"/>
      <w:bookmarkStart w:id="1" w:name="_Toc387762252"/>
      <w:r>
        <w:rPr>
          <w:noProof/>
        </w:rPr>
        <w:drawing>
          <wp:inline distT="0" distB="0" distL="0" distR="0" wp14:anchorId="175C5B0A" wp14:editId="4D1D5451">
            <wp:extent cx="2286000" cy="681644"/>
            <wp:effectExtent l="0" t="0" r="0" b="4445"/>
            <wp:docPr id="2" name="Picture 2"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RGB_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681644"/>
                    </a:xfrm>
                    <a:prstGeom prst="rect">
                      <a:avLst/>
                    </a:prstGeom>
                    <a:noFill/>
                    <a:ln>
                      <a:noFill/>
                    </a:ln>
                  </pic:spPr>
                </pic:pic>
              </a:graphicData>
            </a:graphic>
          </wp:inline>
        </w:drawing>
      </w:r>
    </w:p>
    <w:p w14:paraId="2C9A5601" w14:textId="77777777" w:rsidR="00D864C9" w:rsidRDefault="00D864C9" w:rsidP="00D864C9">
      <w:pPr>
        <w:jc w:val="both"/>
      </w:pPr>
      <w:r>
        <w:rPr>
          <w:noProof/>
        </w:rPr>
        <mc:AlternateContent>
          <mc:Choice Requires="wps">
            <w:drawing>
              <wp:anchor distT="0" distB="0" distL="114300" distR="114300" simplePos="0" relativeHeight="251731968" behindDoc="0" locked="0" layoutInCell="1" allowOverlap="1" wp14:anchorId="79387E6A" wp14:editId="0756A44B">
                <wp:simplePos x="0" y="0"/>
                <wp:positionH relativeFrom="page">
                  <wp:posOffset>-51435</wp:posOffset>
                </wp:positionH>
                <wp:positionV relativeFrom="margin">
                  <wp:posOffset>991870</wp:posOffset>
                </wp:positionV>
                <wp:extent cx="7762240" cy="2181860"/>
                <wp:effectExtent l="0" t="0" r="0"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240" cy="2181860"/>
                        </a:xfrm>
                        <a:prstGeom prst="rect">
                          <a:avLst/>
                        </a:prstGeom>
                        <a:solidFill>
                          <a:srgbClr val="002A6C"/>
                        </a:solidFill>
                        <a:ln>
                          <a:noFill/>
                        </a:ln>
                        <a:extLst/>
                      </wps:spPr>
                      <wps:txbx>
                        <w:txbxContent>
                          <w:p w14:paraId="12FD21A2" w14:textId="77777777" w:rsidR="00D864C9" w:rsidRDefault="00D864C9" w:rsidP="00D864C9">
                            <w:pPr>
                              <w:pStyle w:val="TechTitleFrontCover"/>
                              <w:rPr>
                                <w:caps w:val="0"/>
                                <w:color w:val="FFFFFF"/>
                                <w:sz w:val="56"/>
                                <w:szCs w:val="56"/>
                                <w:bdr w:val="none" w:sz="0" w:space="0" w:color="auto" w:frame="1"/>
                                <w:lang w:val="fr-FR"/>
                              </w:rPr>
                            </w:pPr>
                          </w:p>
                          <w:p w14:paraId="13FFF96E" w14:textId="00D34FA2" w:rsidR="00D864C9" w:rsidRPr="00D864C9" w:rsidRDefault="00D864C9" w:rsidP="00D864C9">
                            <w:pPr>
                              <w:pStyle w:val="TechTitleFrontCover"/>
                              <w:rPr>
                                <w:color w:val="FFFFFF"/>
                                <w:sz w:val="56"/>
                                <w:szCs w:val="56"/>
                                <w:bdr w:val="none" w:sz="0" w:space="0" w:color="auto" w:frame="1"/>
                              </w:rPr>
                            </w:pPr>
                            <w:r w:rsidRPr="00D864C9">
                              <w:rPr>
                                <w:caps w:val="0"/>
                                <w:color w:val="FFFFFF"/>
                                <w:sz w:val="56"/>
                                <w:szCs w:val="56"/>
                                <w:bdr w:val="none" w:sz="0" w:space="0" w:color="auto" w:frame="1"/>
                              </w:rPr>
                              <w:t>mHEALTH IN WEST AFRICA: A LANDSCAPE REPORT</w:t>
                            </w:r>
                          </w:p>
                          <w:p w14:paraId="5E109F91" w14:textId="77777777" w:rsidR="00D864C9" w:rsidRPr="00EA4581" w:rsidRDefault="00D864C9" w:rsidP="00D864C9">
                            <w:pPr>
                              <w:pStyle w:val="TechTitleFrontCover"/>
                              <w:rPr>
                                <w:color w:val="FFFFFF"/>
                              </w:rPr>
                            </w:pP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78.1pt;width:611.2pt;height:171.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" fillcolor="#002a6c" stroked="f">
                <v:textbox inset="1in,32.4pt,28.8pt,10.8pt">
                  <w:txbxContent>
                    <w:p w14:paraId="12FD21A2" w14:textId="77777777" w:rsidR="00D864C9" w:rsidRDefault="00D864C9" w:rsidP="00D864C9">
                      <w:pPr>
                        <w:pStyle w:val="TechTitleFrontCover"/>
                        <w:rPr>
                          <w:caps w:val="0"/>
                          <w:color w:val="FFFFFF"/>
                          <w:sz w:val="56"/>
                          <w:szCs w:val="56"/>
                          <w:bdr w:val="none" w:sz="0" w:space="0" w:color="auto" w:frame="1"/>
                          <w:lang w:val="fr-FR"/>
                        </w:rPr>
                      </w:pPr>
                    </w:p>
                    <w:p w14:paraId="13FFF96E" w14:textId="00D34FA2" w:rsidR="00D864C9" w:rsidRPr="00D864C9" w:rsidRDefault="00D864C9" w:rsidP="00D864C9">
                      <w:pPr>
                        <w:pStyle w:val="TechTitleFrontCover"/>
                        <w:rPr>
                          <w:color w:val="FFFFFF"/>
                          <w:sz w:val="56"/>
                          <w:szCs w:val="56"/>
                          <w:bdr w:val="none" w:sz="0" w:space="0" w:color="auto" w:frame="1"/>
                        </w:rPr>
                      </w:pPr>
                      <w:r w:rsidRPr="00D864C9">
                        <w:rPr>
                          <w:caps w:val="0"/>
                          <w:color w:val="FFFFFF"/>
                          <w:sz w:val="56"/>
                          <w:szCs w:val="56"/>
                          <w:bdr w:val="none" w:sz="0" w:space="0" w:color="auto" w:frame="1"/>
                        </w:rPr>
                        <w:t>mHEALTH IN WEST AFRICA: A LANDSCAPE REPORT</w:t>
                      </w:r>
                    </w:p>
                    <w:p w14:paraId="5E109F91" w14:textId="77777777" w:rsidR="00D864C9" w:rsidRPr="00EA4581" w:rsidRDefault="00D864C9" w:rsidP="00D864C9">
                      <w:pPr>
                        <w:pStyle w:val="TechTitleFrontCover"/>
                        <w:rPr>
                          <w:color w:val="FFFFFF"/>
                        </w:rPr>
                      </w:pPr>
                    </w:p>
                  </w:txbxContent>
                </v:textbox>
                <w10:wrap type="square" anchorx="page" anchory="margin"/>
              </v:shape>
            </w:pict>
          </mc:Fallback>
        </mc:AlternateContent>
      </w:r>
    </w:p>
    <w:p w14:paraId="37E23476" w14:textId="77777777" w:rsidR="00D864C9" w:rsidRDefault="00D864C9" w:rsidP="00D864C9">
      <w:pPr>
        <w:jc w:val="both"/>
      </w:pPr>
    </w:p>
    <w:p w14:paraId="7C03735F" w14:textId="77777777" w:rsidR="00D864C9" w:rsidRDefault="00D864C9" w:rsidP="00D864C9">
      <w:pPr>
        <w:jc w:val="center"/>
      </w:pPr>
      <w:r w:rsidRPr="007814C0">
        <w:rPr>
          <w:noProof/>
        </w:rPr>
        <w:drawing>
          <wp:inline distT="0" distB="0" distL="0" distR="0" wp14:anchorId="21E9876C" wp14:editId="16FCFA3A">
            <wp:extent cx="4218317" cy="3101096"/>
            <wp:effectExtent l="19050" t="19050" r="1079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7677" cy="3107977"/>
                    </a:xfrm>
                    <a:prstGeom prst="rect">
                      <a:avLst/>
                    </a:prstGeom>
                    <a:ln w="25400">
                      <a:solidFill>
                        <a:srgbClr val="002060"/>
                      </a:solidFill>
                    </a:ln>
                  </pic:spPr>
                </pic:pic>
              </a:graphicData>
            </a:graphic>
          </wp:inline>
        </w:drawing>
      </w:r>
    </w:p>
    <w:p w14:paraId="2B6E01EB" w14:textId="5A0B4853" w:rsidR="00D864C9" w:rsidRPr="00D864C9" w:rsidRDefault="00D864C9" w:rsidP="00D864C9">
      <w:pPr>
        <w:ind w:left="1440"/>
        <w:rPr>
          <w:rFonts w:asciiTheme="minorBidi" w:hAnsiTheme="minorBidi" w:cstheme="minorBidi"/>
          <w:sz w:val="16"/>
          <w:szCs w:val="16"/>
        </w:rPr>
      </w:pPr>
      <w:r w:rsidRPr="00D864C9">
        <w:rPr>
          <w:rFonts w:asciiTheme="minorBidi" w:hAnsiTheme="minorBidi" w:cstheme="minorBidi"/>
          <w:sz w:val="16"/>
          <w:szCs w:val="16"/>
        </w:rPr>
        <w:t xml:space="preserve">A health worker in Mauritania shows the SMS which indicates that she has correctly sent her </w:t>
      </w:r>
      <w:r>
        <w:rPr>
          <w:rFonts w:asciiTheme="minorBidi" w:hAnsiTheme="minorBidi" w:cstheme="minorBidi"/>
          <w:sz w:val="16"/>
          <w:szCs w:val="16"/>
        </w:rPr>
        <w:tab/>
      </w:r>
      <w:r>
        <w:rPr>
          <w:rFonts w:asciiTheme="minorBidi" w:hAnsiTheme="minorBidi" w:cstheme="minorBidi"/>
          <w:sz w:val="16"/>
          <w:szCs w:val="16"/>
        </w:rPr>
        <w:tab/>
        <w:t xml:space="preserve">       </w:t>
      </w:r>
      <w:r w:rsidRPr="00D864C9">
        <w:rPr>
          <w:rFonts w:asciiTheme="minorBidi" w:hAnsiTheme="minorBidi" w:cstheme="minorBidi"/>
          <w:sz w:val="16"/>
          <w:szCs w:val="16"/>
        </w:rPr>
        <w:t>nutrition report</w:t>
      </w:r>
      <w:r>
        <w:rPr>
          <w:rFonts w:asciiTheme="minorBidi" w:hAnsiTheme="minorBidi" w:cstheme="minorBidi"/>
          <w:sz w:val="16"/>
          <w:szCs w:val="16"/>
        </w:rPr>
        <w:t xml:space="preserve"> </w:t>
      </w:r>
      <w:r w:rsidRPr="00D864C9">
        <w:rPr>
          <w:rFonts w:asciiTheme="minorBidi" w:hAnsiTheme="minorBidi" w:cstheme="minorBidi"/>
          <w:sz w:val="16"/>
          <w:szCs w:val="16"/>
        </w:rPr>
        <w:t xml:space="preserve">© 2012 </w:t>
      </w:r>
      <w:proofErr w:type="spellStart"/>
      <w:r w:rsidRPr="00D864C9">
        <w:rPr>
          <w:rFonts w:asciiTheme="minorBidi" w:hAnsiTheme="minorBidi" w:cstheme="minorBidi"/>
          <w:sz w:val="16"/>
          <w:szCs w:val="16"/>
        </w:rPr>
        <w:t>eHealth</w:t>
      </w:r>
      <w:proofErr w:type="spellEnd"/>
      <w:r w:rsidRPr="00D864C9">
        <w:rPr>
          <w:rFonts w:asciiTheme="minorBidi" w:hAnsiTheme="minorBidi" w:cstheme="minorBidi"/>
          <w:sz w:val="16"/>
          <w:szCs w:val="16"/>
        </w:rPr>
        <w:t xml:space="preserve"> Africa, </w:t>
      </w:r>
      <w:r w:rsidRPr="00D864C9">
        <w:rPr>
          <w:rFonts w:asciiTheme="minorBidi" w:hAnsiTheme="minorBidi" w:cstheme="minorBidi"/>
          <w:sz w:val="16"/>
          <w:szCs w:val="16"/>
        </w:rPr>
        <w:t>Courtesy of</w:t>
      </w:r>
      <w:r w:rsidRPr="00D864C9">
        <w:rPr>
          <w:rFonts w:asciiTheme="minorBidi" w:hAnsiTheme="minorBidi" w:cstheme="minorBidi"/>
          <w:sz w:val="16"/>
          <w:szCs w:val="16"/>
        </w:rPr>
        <w:t xml:space="preserve"> </w:t>
      </w:r>
      <w:proofErr w:type="spellStart"/>
      <w:r w:rsidRPr="00D864C9">
        <w:rPr>
          <w:rFonts w:asciiTheme="minorBidi" w:hAnsiTheme="minorBidi" w:cstheme="minorBidi"/>
          <w:sz w:val="16"/>
          <w:szCs w:val="16"/>
        </w:rPr>
        <w:t>Photoshare</w:t>
      </w:r>
      <w:proofErr w:type="spellEnd"/>
    </w:p>
    <w:p w14:paraId="364C5855" w14:textId="77777777" w:rsidR="00D864C9" w:rsidRPr="00D864C9" w:rsidRDefault="00D864C9" w:rsidP="00D864C9">
      <w:pPr>
        <w:jc w:val="both"/>
      </w:pPr>
    </w:p>
    <w:p w14:paraId="29E5850E" w14:textId="77777777" w:rsidR="00D864C9" w:rsidRPr="00D864C9" w:rsidRDefault="00D864C9" w:rsidP="00D864C9">
      <w:pPr>
        <w:jc w:val="both"/>
      </w:pPr>
    </w:p>
    <w:p w14:paraId="652E2B32" w14:textId="77777777" w:rsidR="00D864C9" w:rsidRPr="00B04DE3" w:rsidRDefault="00D864C9" w:rsidP="00D864C9">
      <w:pPr>
        <w:ind w:left="6120" w:firstLine="360"/>
        <w:jc w:val="both"/>
      </w:pPr>
      <w:r>
        <w:rPr>
          <w:noProof/>
        </w:rPr>
        <mc:AlternateContent>
          <mc:Choice Requires="wps">
            <w:drawing>
              <wp:anchor distT="0" distB="0" distL="114300" distR="114300" simplePos="0" relativeHeight="251732992" behindDoc="0" locked="0" layoutInCell="1" allowOverlap="1" wp14:anchorId="02183B32" wp14:editId="76A3A283">
                <wp:simplePos x="0" y="0"/>
                <wp:positionH relativeFrom="column">
                  <wp:posOffset>-353695</wp:posOffset>
                </wp:positionH>
                <wp:positionV relativeFrom="paragraph">
                  <wp:posOffset>22860</wp:posOffset>
                </wp:positionV>
                <wp:extent cx="4033520" cy="1181100"/>
                <wp:effectExtent l="0" t="0" r="508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1181100"/>
                        </a:xfrm>
                        <a:prstGeom prst="rect">
                          <a:avLst/>
                        </a:prstGeom>
                        <a:solidFill>
                          <a:srgbClr val="FFFFFF"/>
                        </a:solidFill>
                        <a:ln w="9525">
                          <a:noFill/>
                          <a:miter lim="800000"/>
                          <a:headEnd/>
                          <a:tailEnd/>
                        </a:ln>
                      </wps:spPr>
                      <wps:txbx>
                        <w:txbxContent>
                          <w:p w14:paraId="5CCF794E" w14:textId="77777777" w:rsidR="00D864C9" w:rsidRPr="009C0B53" w:rsidRDefault="00D864C9" w:rsidP="00D864C9">
                            <w:pPr>
                              <w:rPr>
                                <w:rFonts w:asciiTheme="minorBidi" w:hAnsiTheme="minorBidi" w:cstheme="minorBidi"/>
                                <w:sz w:val="18"/>
                                <w:szCs w:val="18"/>
                              </w:rPr>
                            </w:pPr>
                            <w:r>
                              <w:rPr>
                                <w:rFonts w:asciiTheme="minorBidi" w:hAnsiTheme="minorBidi" w:cstheme="minorBidi"/>
                                <w:sz w:val="18"/>
                                <w:szCs w:val="18"/>
                              </w:rPr>
                              <w:t xml:space="preserve">May 2014 </w:t>
                            </w:r>
                          </w:p>
                          <w:p w14:paraId="1E6D93A2" w14:textId="77777777" w:rsidR="00D864C9" w:rsidRPr="009C0B53" w:rsidRDefault="00D864C9" w:rsidP="00D864C9">
                            <w:pPr>
                              <w:rPr>
                                <w:rFonts w:asciiTheme="minorBidi" w:hAnsiTheme="minorBidi" w:cstheme="minorBidi"/>
                                <w:sz w:val="18"/>
                                <w:szCs w:val="18"/>
                              </w:rPr>
                            </w:pPr>
                          </w:p>
                          <w:p w14:paraId="6CC56FB6" w14:textId="77777777" w:rsidR="00D864C9" w:rsidRPr="009C0B53" w:rsidRDefault="00D864C9" w:rsidP="00D864C9">
                            <w:pPr>
                              <w:rPr>
                                <w:rFonts w:asciiTheme="minorBidi" w:hAnsiTheme="minorBidi" w:cstheme="minorBidi"/>
                                <w:sz w:val="18"/>
                                <w:szCs w:val="18"/>
                              </w:rPr>
                            </w:pPr>
                            <w:r w:rsidRPr="00937246">
                              <w:rPr>
                                <w:rFonts w:asciiTheme="minorBidi" w:hAnsiTheme="minorBidi" w:cstheme="minorBidi"/>
                                <w:sz w:val="18"/>
                                <w:szCs w:val="18"/>
                              </w:rPr>
                              <w:t>This publication was produced for review by the United States Agency for International Development. It was prepared by Pamela Riley for the Strengthening Health Outcomes through the Private Sector (SHOPS) project.</w:t>
                            </w:r>
                            <w:r>
                              <w:rPr>
                                <w:rFonts w:asciiTheme="minorBidi" w:hAnsiTheme="minorBidi" w:cstheme="minorBidi"/>
                                <w:sz w:val="18"/>
                                <w:szCs w:val="18"/>
                              </w:rPr>
                              <w:t xml:space="preserve"> </w:t>
                            </w:r>
                            <w:r w:rsidRPr="00895A17">
                              <w:rPr>
                                <w:rFonts w:asciiTheme="minorBidi" w:hAnsiTheme="minorBidi" w:cstheme="minorBidi"/>
                                <w:sz w:val="18"/>
                                <w:szCs w:val="18"/>
                              </w:rPr>
                              <w:t>The views expressed in this material do not necessarily reflect the views of USAID or the United States government.</w:t>
                            </w:r>
                          </w:p>
                          <w:p w14:paraId="7DAF73C5" w14:textId="77777777" w:rsidR="00D864C9" w:rsidRPr="00D864C9" w:rsidRDefault="00D864C9" w:rsidP="00D864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7.85pt;margin-top:1.8pt;width:317.6pt;height:93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" stroked="f">
                <v:textbox style="mso-fit-shape-to-text:t">
                  <w:txbxContent>
                    <w:p w14:paraId="5CCF794E" w14:textId="77777777" w:rsidR="00D864C9" w:rsidRPr="009C0B53" w:rsidRDefault="00D864C9" w:rsidP="00D864C9">
                      <w:pPr>
                        <w:rPr>
                          <w:rFonts w:asciiTheme="minorBidi" w:hAnsiTheme="minorBidi" w:cstheme="minorBidi"/>
                          <w:sz w:val="18"/>
                          <w:szCs w:val="18"/>
                        </w:rPr>
                      </w:pPr>
                      <w:r>
                        <w:rPr>
                          <w:rFonts w:asciiTheme="minorBidi" w:hAnsiTheme="minorBidi" w:cstheme="minorBidi"/>
                          <w:sz w:val="18"/>
                          <w:szCs w:val="18"/>
                        </w:rPr>
                        <w:t xml:space="preserve">May 2014 </w:t>
                      </w:r>
                    </w:p>
                    <w:p w14:paraId="1E6D93A2" w14:textId="77777777" w:rsidR="00D864C9" w:rsidRPr="009C0B53" w:rsidRDefault="00D864C9" w:rsidP="00D864C9">
                      <w:pPr>
                        <w:rPr>
                          <w:rFonts w:asciiTheme="minorBidi" w:hAnsiTheme="minorBidi" w:cstheme="minorBidi"/>
                          <w:sz w:val="18"/>
                          <w:szCs w:val="18"/>
                        </w:rPr>
                      </w:pPr>
                    </w:p>
                    <w:p w14:paraId="6CC56FB6" w14:textId="77777777" w:rsidR="00D864C9" w:rsidRPr="009C0B53" w:rsidRDefault="00D864C9" w:rsidP="00D864C9">
                      <w:pPr>
                        <w:rPr>
                          <w:rFonts w:asciiTheme="minorBidi" w:hAnsiTheme="minorBidi" w:cstheme="minorBidi"/>
                          <w:sz w:val="18"/>
                          <w:szCs w:val="18"/>
                        </w:rPr>
                      </w:pPr>
                      <w:r w:rsidRPr="00937246">
                        <w:rPr>
                          <w:rFonts w:asciiTheme="minorBidi" w:hAnsiTheme="minorBidi" w:cstheme="minorBidi"/>
                          <w:sz w:val="18"/>
                          <w:szCs w:val="18"/>
                        </w:rPr>
                        <w:t>This publication was produced for review by the United States Agency for International Development. It was prepared by Pamela Riley for the Strengthening Health Outcomes through the Private Sector (SHOPS) project.</w:t>
                      </w:r>
                      <w:r>
                        <w:rPr>
                          <w:rFonts w:asciiTheme="minorBidi" w:hAnsiTheme="minorBidi" w:cstheme="minorBidi"/>
                          <w:sz w:val="18"/>
                          <w:szCs w:val="18"/>
                        </w:rPr>
                        <w:t xml:space="preserve"> </w:t>
                      </w:r>
                      <w:r w:rsidRPr="00895A17">
                        <w:rPr>
                          <w:rFonts w:asciiTheme="minorBidi" w:hAnsiTheme="minorBidi" w:cstheme="minorBidi"/>
                          <w:sz w:val="18"/>
                          <w:szCs w:val="18"/>
                        </w:rPr>
                        <w:t>The views expressed in this material do not necessarily reflect the views of USAID or the United States government.</w:t>
                      </w:r>
                    </w:p>
                    <w:p w14:paraId="7DAF73C5" w14:textId="77777777" w:rsidR="00D864C9" w:rsidRPr="00D864C9" w:rsidRDefault="00D864C9" w:rsidP="00D864C9"/>
                  </w:txbxContent>
                </v:textbox>
              </v:shape>
            </w:pict>
          </mc:Fallback>
        </mc:AlternateContent>
      </w:r>
      <w:r>
        <w:rPr>
          <w:noProof/>
        </w:rPr>
        <w:drawing>
          <wp:inline distT="0" distB="0" distL="0" distR="0" wp14:anchorId="7E9E6204" wp14:editId="1D232FE9">
            <wp:extent cx="1657350" cy="11235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S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8087" cy="1124052"/>
                    </a:xfrm>
                    <a:prstGeom prst="rect">
                      <a:avLst/>
                    </a:prstGeom>
                  </pic:spPr>
                </pic:pic>
              </a:graphicData>
            </a:graphic>
          </wp:inline>
        </w:drawing>
      </w:r>
      <w:r>
        <w:rPr>
          <w:lang w:val="fr-FR"/>
        </w:rPr>
        <w:br w:type="page"/>
      </w:r>
    </w:p>
    <w:p w14:paraId="373C1773" w14:textId="77777777" w:rsidR="00D864C9" w:rsidRPr="007814C0" w:rsidRDefault="00D864C9" w:rsidP="00D864C9">
      <w:pPr>
        <w:pStyle w:val="Heading0TOC"/>
        <w:rPr>
          <w:rFonts w:asciiTheme="minorBidi" w:hAnsiTheme="minorBidi" w:cstheme="minorBidi"/>
          <w:lang w:val="fr-FR"/>
        </w:rPr>
        <w:sectPr w:rsidR="00D864C9" w:rsidRPr="007814C0" w:rsidSect="00D864C9">
          <w:footerReference w:type="even" r:id="rId12"/>
          <w:footerReference w:type="default" r:id="rId13"/>
          <w:pgSz w:w="12240" w:h="15840" w:code="1"/>
          <w:pgMar w:top="1440" w:right="1440" w:bottom="1440" w:left="1440" w:header="1080" w:footer="720" w:gutter="0"/>
          <w:pgNumType w:fmt="lowerRoman" w:start="1"/>
          <w:cols w:space="720"/>
          <w:titlePg/>
          <w:docGrid w:linePitch="299"/>
        </w:sectPr>
      </w:pPr>
    </w:p>
    <w:p w14:paraId="36EA42B9" w14:textId="77777777" w:rsidR="007B1904" w:rsidRPr="009C0B53" w:rsidRDefault="00713F35" w:rsidP="0078799D">
      <w:pPr>
        <w:pStyle w:val="Heading0"/>
        <w:rPr>
          <w:rFonts w:asciiTheme="minorBidi" w:hAnsiTheme="minorBidi" w:cstheme="minorBidi"/>
        </w:rPr>
      </w:pPr>
      <w:r w:rsidRPr="009C0B53">
        <w:rPr>
          <w:rFonts w:asciiTheme="minorBidi" w:hAnsiTheme="minorBidi" w:cstheme="minorBidi"/>
        </w:rPr>
        <w:t>Executive Summary</w:t>
      </w:r>
      <w:bookmarkEnd w:id="0"/>
      <w:bookmarkEnd w:id="1"/>
      <w:r w:rsidR="00430326" w:rsidRPr="009C0B53">
        <w:rPr>
          <w:rFonts w:asciiTheme="minorBidi" w:hAnsiTheme="minorBidi" w:cstheme="minorBidi"/>
        </w:rPr>
        <w:t xml:space="preserve"> </w:t>
      </w:r>
    </w:p>
    <w:p w14:paraId="540E8B19" w14:textId="77777777" w:rsidR="00B21ADA" w:rsidRDefault="00B21ADA" w:rsidP="00B92769">
      <w:pPr>
        <w:pStyle w:val="Annex2"/>
        <w:rPr>
          <w:rFonts w:asciiTheme="minorBidi" w:hAnsiTheme="minorBidi" w:cstheme="minorBidi"/>
        </w:rPr>
      </w:pPr>
    </w:p>
    <w:p w14:paraId="58306623" w14:textId="1D3FD85C" w:rsidR="00B92769" w:rsidRDefault="00B92769" w:rsidP="00E54C24">
      <w:pPr>
        <w:pStyle w:val="Annex2"/>
        <w:rPr>
          <w:rFonts w:asciiTheme="minorBidi" w:hAnsiTheme="minorBidi" w:cstheme="minorBidi"/>
        </w:rPr>
      </w:pPr>
      <w:r w:rsidRPr="00B92769">
        <w:rPr>
          <w:rFonts w:asciiTheme="minorBidi" w:hAnsiTheme="minorBidi" w:cstheme="minorBidi"/>
        </w:rPr>
        <w:t xml:space="preserve">BACKGROUND </w:t>
      </w:r>
    </w:p>
    <w:p w14:paraId="08FF2765" w14:textId="77777777" w:rsidR="00CC7F6F" w:rsidRPr="00CC7F6F" w:rsidRDefault="00CC7F6F" w:rsidP="00CC7F6F">
      <w:pPr>
        <w:pStyle w:val="1-DocText"/>
      </w:pPr>
    </w:p>
    <w:p w14:paraId="53CB3790" w14:textId="3493DA38" w:rsidR="006E58BC" w:rsidRDefault="001C72DA" w:rsidP="00F86B50">
      <w:pPr>
        <w:pStyle w:val="1-DocText"/>
        <w:rPr>
          <w:rFonts w:asciiTheme="minorBidi" w:hAnsiTheme="minorBidi" w:cstheme="minorBidi"/>
        </w:rPr>
      </w:pPr>
      <w:bookmarkStart w:id="2" w:name="_Toc385501751"/>
      <w:r w:rsidRPr="00F130F2">
        <w:rPr>
          <w:rFonts w:asciiTheme="minorBidi" w:hAnsiTheme="minorBidi" w:cstheme="minorBidi"/>
        </w:rPr>
        <w:t xml:space="preserve">Many of the </w:t>
      </w:r>
      <w:r>
        <w:rPr>
          <w:rFonts w:asciiTheme="minorBidi" w:hAnsiTheme="minorBidi" w:cstheme="minorBidi"/>
        </w:rPr>
        <w:t>s</w:t>
      </w:r>
      <w:r w:rsidRPr="00F130F2">
        <w:rPr>
          <w:rFonts w:asciiTheme="minorBidi" w:hAnsiTheme="minorBidi" w:cstheme="minorBidi"/>
        </w:rPr>
        <w:t xml:space="preserve">ub-Saharan Africa </w:t>
      </w:r>
      <w:proofErr w:type="spellStart"/>
      <w:r w:rsidRPr="00F130F2">
        <w:rPr>
          <w:rFonts w:asciiTheme="minorBidi" w:hAnsiTheme="minorBidi" w:cstheme="minorBidi"/>
        </w:rPr>
        <w:t>mhealth</w:t>
      </w:r>
      <w:proofErr w:type="spellEnd"/>
      <w:r w:rsidRPr="00F130F2">
        <w:rPr>
          <w:rFonts w:asciiTheme="minorBidi" w:hAnsiTheme="minorBidi" w:cstheme="minorBidi"/>
        </w:rPr>
        <w:t xml:space="preserve"> activities featured in various </w:t>
      </w:r>
      <w:proofErr w:type="spellStart"/>
      <w:r w:rsidRPr="00F130F2">
        <w:rPr>
          <w:rFonts w:asciiTheme="minorBidi" w:hAnsiTheme="minorBidi" w:cstheme="minorBidi"/>
        </w:rPr>
        <w:t>mhealth</w:t>
      </w:r>
      <w:proofErr w:type="spellEnd"/>
      <w:r w:rsidRPr="00F130F2">
        <w:rPr>
          <w:rFonts w:asciiTheme="minorBidi" w:hAnsiTheme="minorBidi" w:cstheme="minorBidi"/>
        </w:rPr>
        <w:t xml:space="preserve"> compendiums, databases, conferences, and high</w:t>
      </w:r>
      <w:r>
        <w:rPr>
          <w:rFonts w:asciiTheme="minorBidi" w:hAnsiTheme="minorBidi" w:cstheme="minorBidi"/>
        </w:rPr>
        <w:t>-</w:t>
      </w:r>
      <w:r w:rsidRPr="00F130F2">
        <w:rPr>
          <w:rFonts w:asciiTheme="minorBidi" w:hAnsiTheme="minorBidi" w:cstheme="minorBidi"/>
        </w:rPr>
        <w:t xml:space="preserve">visibility partnerships are located in the </w:t>
      </w:r>
      <w:r>
        <w:rPr>
          <w:rFonts w:asciiTheme="minorBidi" w:hAnsiTheme="minorBidi" w:cstheme="minorBidi"/>
        </w:rPr>
        <w:t>e</w:t>
      </w:r>
      <w:r w:rsidRPr="00F130F2">
        <w:rPr>
          <w:rFonts w:asciiTheme="minorBidi" w:hAnsiTheme="minorBidi" w:cstheme="minorBidi"/>
        </w:rPr>
        <w:t xml:space="preserve">astern and </w:t>
      </w:r>
      <w:r>
        <w:rPr>
          <w:rFonts w:asciiTheme="minorBidi" w:hAnsiTheme="minorBidi" w:cstheme="minorBidi"/>
        </w:rPr>
        <w:t>s</w:t>
      </w:r>
      <w:r w:rsidRPr="00F130F2">
        <w:rPr>
          <w:rFonts w:asciiTheme="minorBidi" w:hAnsiTheme="minorBidi" w:cstheme="minorBidi"/>
        </w:rPr>
        <w:t>outhern African countries</w:t>
      </w:r>
      <w:r w:rsidR="00C91E9B">
        <w:rPr>
          <w:rFonts w:asciiTheme="minorBidi" w:hAnsiTheme="minorBidi" w:cstheme="minorBidi"/>
        </w:rPr>
        <w:t xml:space="preserve">. </w:t>
      </w:r>
      <w:r w:rsidRPr="00F130F2">
        <w:rPr>
          <w:rFonts w:asciiTheme="minorBidi" w:hAnsiTheme="minorBidi" w:cstheme="minorBidi"/>
        </w:rPr>
        <w:t xml:space="preserve">Less information has been available about </w:t>
      </w:r>
      <w:proofErr w:type="spellStart"/>
      <w:r w:rsidRPr="00F130F2">
        <w:rPr>
          <w:rFonts w:asciiTheme="minorBidi" w:hAnsiTheme="minorBidi" w:cstheme="minorBidi"/>
        </w:rPr>
        <w:t>mhealth</w:t>
      </w:r>
      <w:proofErr w:type="spellEnd"/>
      <w:r w:rsidRPr="00F130F2">
        <w:rPr>
          <w:rFonts w:asciiTheme="minorBidi" w:hAnsiTheme="minorBidi" w:cstheme="minorBidi"/>
        </w:rPr>
        <w:t xml:space="preserve"> opportunities and barriers in West Africa</w:t>
      </w:r>
      <w:bookmarkEnd w:id="2"/>
      <w:r w:rsidR="00113D71">
        <w:rPr>
          <w:rFonts w:asciiTheme="minorBidi" w:hAnsiTheme="minorBidi" w:cstheme="minorBidi"/>
        </w:rPr>
        <w:t xml:space="preserve">. </w:t>
      </w:r>
      <w:r w:rsidR="00BA2C12">
        <w:rPr>
          <w:rFonts w:asciiTheme="minorBidi" w:hAnsiTheme="minorBidi" w:cstheme="minorBidi"/>
        </w:rPr>
        <w:t xml:space="preserve">The United States Agency for International Development West Africa </w:t>
      </w:r>
      <w:r w:rsidR="00FA1196">
        <w:rPr>
          <w:rFonts w:asciiTheme="minorBidi" w:hAnsiTheme="minorBidi" w:cstheme="minorBidi"/>
        </w:rPr>
        <w:t>Regional Health Office</w:t>
      </w:r>
      <w:r w:rsidR="00BA2C12">
        <w:rPr>
          <w:rFonts w:asciiTheme="minorBidi" w:hAnsiTheme="minorBidi" w:cstheme="minorBidi"/>
        </w:rPr>
        <w:t xml:space="preserve"> (</w:t>
      </w:r>
      <w:r w:rsidR="00B92769" w:rsidRPr="00B92769">
        <w:rPr>
          <w:rFonts w:asciiTheme="minorBidi" w:hAnsiTheme="minorBidi" w:cstheme="minorBidi"/>
        </w:rPr>
        <w:t>USAID/WA</w:t>
      </w:r>
      <w:r w:rsidR="00BA2C12">
        <w:rPr>
          <w:rFonts w:asciiTheme="minorBidi" w:hAnsiTheme="minorBidi" w:cstheme="minorBidi"/>
        </w:rPr>
        <w:t>)</w:t>
      </w:r>
      <w:r w:rsidR="00B92769" w:rsidRPr="00B92769">
        <w:rPr>
          <w:rFonts w:asciiTheme="minorBidi" w:hAnsiTheme="minorBidi" w:cstheme="minorBidi"/>
        </w:rPr>
        <w:t xml:space="preserve"> commissioned the Strengthening Health Outcomes through the Private Sector (SHOPS) project to conduct a landscape analysis of </w:t>
      </w:r>
      <w:proofErr w:type="spellStart"/>
      <w:r w:rsidR="00B92769" w:rsidRPr="00B92769">
        <w:rPr>
          <w:rFonts w:asciiTheme="minorBidi" w:hAnsiTheme="minorBidi" w:cstheme="minorBidi"/>
        </w:rPr>
        <w:t>mhealth</w:t>
      </w:r>
      <w:proofErr w:type="spellEnd"/>
      <w:r w:rsidR="00B92769" w:rsidRPr="00B92769">
        <w:rPr>
          <w:rFonts w:asciiTheme="minorBidi" w:hAnsiTheme="minorBidi" w:cstheme="minorBidi"/>
        </w:rPr>
        <w:t xml:space="preserve"> in West Africa with two objectives: (1) to assess current applications, stakeholders, trends</w:t>
      </w:r>
      <w:r w:rsidR="00BA2C12">
        <w:rPr>
          <w:rFonts w:asciiTheme="minorBidi" w:hAnsiTheme="minorBidi" w:cstheme="minorBidi"/>
        </w:rPr>
        <w:t>,</w:t>
      </w:r>
      <w:r w:rsidR="00B92769" w:rsidRPr="00B92769">
        <w:rPr>
          <w:rFonts w:asciiTheme="minorBidi" w:hAnsiTheme="minorBidi" w:cstheme="minorBidi"/>
        </w:rPr>
        <w:t xml:space="preserve"> and barriers in the use of mobile technologies to improve health outcomes (</w:t>
      </w:r>
      <w:proofErr w:type="spellStart"/>
      <w:r w:rsidR="00B92769" w:rsidRPr="00B92769">
        <w:rPr>
          <w:rFonts w:asciiTheme="minorBidi" w:hAnsiTheme="minorBidi" w:cstheme="minorBidi"/>
        </w:rPr>
        <w:t>mhealth</w:t>
      </w:r>
      <w:proofErr w:type="spellEnd"/>
      <w:r w:rsidR="00B92769" w:rsidRPr="00B92769">
        <w:rPr>
          <w:rFonts w:asciiTheme="minorBidi" w:hAnsiTheme="minorBidi" w:cstheme="minorBidi"/>
        </w:rPr>
        <w:t xml:space="preserve">) in the West Africa region; and (2) to identify promising </w:t>
      </w:r>
      <w:proofErr w:type="spellStart"/>
      <w:r w:rsidR="00B92769" w:rsidRPr="00B92769">
        <w:rPr>
          <w:rFonts w:asciiTheme="minorBidi" w:hAnsiTheme="minorBidi" w:cstheme="minorBidi"/>
        </w:rPr>
        <w:t>mhealth</w:t>
      </w:r>
      <w:proofErr w:type="spellEnd"/>
      <w:r w:rsidR="00B92769" w:rsidRPr="00B92769">
        <w:rPr>
          <w:rFonts w:asciiTheme="minorBidi" w:hAnsiTheme="minorBidi" w:cstheme="minorBidi"/>
        </w:rPr>
        <w:t xml:space="preserve"> public</w:t>
      </w:r>
      <w:r w:rsidR="00BA2C12">
        <w:rPr>
          <w:rFonts w:asciiTheme="minorBidi" w:hAnsiTheme="minorBidi" w:cstheme="minorBidi"/>
        </w:rPr>
        <w:t>-</w:t>
      </w:r>
      <w:r w:rsidR="00B92769" w:rsidRPr="00B92769">
        <w:rPr>
          <w:rFonts w:asciiTheme="minorBidi" w:hAnsiTheme="minorBidi" w:cstheme="minorBidi"/>
        </w:rPr>
        <w:t>private partnerships (PPPs) for its two flagship projects addressing regional program needs in HIV (</w:t>
      </w:r>
      <w:proofErr w:type="spellStart"/>
      <w:r w:rsidR="00B92769" w:rsidRPr="00DA40B4">
        <w:rPr>
          <w:rFonts w:asciiTheme="minorBidi" w:hAnsiTheme="minorBidi" w:cstheme="minorBidi"/>
          <w:i/>
        </w:rPr>
        <w:t>Prévention</w:t>
      </w:r>
      <w:proofErr w:type="spellEnd"/>
      <w:r w:rsidR="00B92769" w:rsidRPr="00DA40B4">
        <w:rPr>
          <w:rFonts w:asciiTheme="minorBidi" w:hAnsiTheme="minorBidi" w:cstheme="minorBidi"/>
          <w:i/>
        </w:rPr>
        <w:t xml:space="preserve"> et </w:t>
      </w:r>
      <w:proofErr w:type="spellStart"/>
      <w:r w:rsidR="00B92769" w:rsidRPr="00DA40B4">
        <w:rPr>
          <w:rFonts w:asciiTheme="minorBidi" w:hAnsiTheme="minorBidi" w:cstheme="minorBidi"/>
          <w:i/>
        </w:rPr>
        <w:t>prise</w:t>
      </w:r>
      <w:proofErr w:type="spellEnd"/>
      <w:r w:rsidR="00B92769" w:rsidRPr="00DA40B4">
        <w:rPr>
          <w:rFonts w:asciiTheme="minorBidi" w:hAnsiTheme="minorBidi" w:cstheme="minorBidi"/>
          <w:i/>
        </w:rPr>
        <w:t xml:space="preserve"> en charge du VIH/</w:t>
      </w:r>
      <w:r w:rsidR="00FE54F7">
        <w:rPr>
          <w:rFonts w:asciiTheme="minorBidi" w:hAnsiTheme="minorBidi" w:cstheme="minorBidi"/>
          <w:i/>
        </w:rPr>
        <w:t>SIDA</w:t>
      </w:r>
      <w:r w:rsidR="00FE54F7" w:rsidRPr="00DA40B4">
        <w:rPr>
          <w:rFonts w:asciiTheme="minorBidi" w:hAnsiTheme="minorBidi" w:cstheme="minorBidi"/>
          <w:i/>
        </w:rPr>
        <w:t xml:space="preserve"> </w:t>
      </w:r>
      <w:r w:rsidR="00B92769" w:rsidRPr="00DA40B4">
        <w:rPr>
          <w:rFonts w:asciiTheme="minorBidi" w:hAnsiTheme="minorBidi" w:cstheme="minorBidi"/>
          <w:i/>
        </w:rPr>
        <w:t xml:space="preserve">en </w:t>
      </w:r>
      <w:proofErr w:type="spellStart"/>
      <w:r w:rsidR="00B92769" w:rsidRPr="00DA40B4">
        <w:rPr>
          <w:rFonts w:asciiTheme="minorBidi" w:hAnsiTheme="minorBidi" w:cstheme="minorBidi"/>
          <w:i/>
        </w:rPr>
        <w:t>Afrique</w:t>
      </w:r>
      <w:proofErr w:type="spellEnd"/>
      <w:r w:rsidR="00B92769" w:rsidRPr="00DA40B4">
        <w:rPr>
          <w:rFonts w:asciiTheme="minorBidi" w:hAnsiTheme="minorBidi" w:cstheme="minorBidi"/>
          <w:i/>
        </w:rPr>
        <w:t xml:space="preserve"> de </w:t>
      </w:r>
      <w:proofErr w:type="spellStart"/>
      <w:r w:rsidR="00B92769" w:rsidRPr="00DA40B4">
        <w:rPr>
          <w:rFonts w:asciiTheme="minorBidi" w:hAnsiTheme="minorBidi" w:cstheme="minorBidi"/>
          <w:i/>
        </w:rPr>
        <w:t>l’ouest</w:t>
      </w:r>
      <w:proofErr w:type="spellEnd"/>
      <w:r w:rsidR="00B92769" w:rsidRPr="00B92769">
        <w:rPr>
          <w:rFonts w:asciiTheme="minorBidi" w:hAnsiTheme="minorBidi" w:cstheme="minorBidi"/>
        </w:rPr>
        <w:t xml:space="preserve"> </w:t>
      </w:r>
      <w:r w:rsidR="006A60E8">
        <w:rPr>
          <w:rFonts w:asciiTheme="minorBidi" w:hAnsiTheme="minorBidi" w:cstheme="minorBidi"/>
        </w:rPr>
        <w:t xml:space="preserve"> or </w:t>
      </w:r>
      <w:r w:rsidR="00B92769" w:rsidRPr="00B92769">
        <w:rPr>
          <w:rFonts w:asciiTheme="minorBidi" w:hAnsiTheme="minorBidi" w:cstheme="minorBidi"/>
        </w:rPr>
        <w:t xml:space="preserve">PACTE VIH) and </w:t>
      </w:r>
      <w:r w:rsidR="006A60E8">
        <w:rPr>
          <w:rFonts w:asciiTheme="minorBidi" w:hAnsiTheme="minorBidi" w:cstheme="minorBidi"/>
        </w:rPr>
        <w:t>family planning (</w:t>
      </w:r>
      <w:r w:rsidR="00B92769" w:rsidRPr="00B92769">
        <w:rPr>
          <w:rFonts w:asciiTheme="minorBidi" w:hAnsiTheme="minorBidi" w:cstheme="minorBidi"/>
        </w:rPr>
        <w:t>FP</w:t>
      </w:r>
      <w:r w:rsidR="006A60E8">
        <w:rPr>
          <w:rFonts w:asciiTheme="minorBidi" w:hAnsiTheme="minorBidi" w:cstheme="minorBidi"/>
        </w:rPr>
        <w:t>)</w:t>
      </w:r>
      <w:r w:rsidR="00B92769" w:rsidRPr="00B92769">
        <w:rPr>
          <w:rFonts w:asciiTheme="minorBidi" w:hAnsiTheme="minorBidi" w:cstheme="minorBidi"/>
        </w:rPr>
        <w:t xml:space="preserve"> (</w:t>
      </w:r>
      <w:proofErr w:type="spellStart"/>
      <w:r w:rsidR="00B92769" w:rsidRPr="00DA40B4">
        <w:rPr>
          <w:rFonts w:asciiTheme="minorBidi" w:hAnsiTheme="minorBidi" w:cstheme="minorBidi"/>
          <w:i/>
        </w:rPr>
        <w:t>Agir</w:t>
      </w:r>
      <w:proofErr w:type="spellEnd"/>
      <w:r w:rsidR="00B92769" w:rsidRPr="00DA40B4">
        <w:rPr>
          <w:rFonts w:asciiTheme="minorBidi" w:hAnsiTheme="minorBidi" w:cstheme="minorBidi"/>
          <w:i/>
        </w:rPr>
        <w:t xml:space="preserve"> pour la </w:t>
      </w:r>
      <w:proofErr w:type="spellStart"/>
      <w:r w:rsidR="00B92769" w:rsidRPr="00DA40B4">
        <w:rPr>
          <w:rFonts w:asciiTheme="minorBidi" w:hAnsiTheme="minorBidi" w:cstheme="minorBidi"/>
          <w:i/>
        </w:rPr>
        <w:t>planification</w:t>
      </w:r>
      <w:proofErr w:type="spellEnd"/>
      <w:r w:rsidR="00B92769" w:rsidRPr="00DA40B4">
        <w:rPr>
          <w:rFonts w:asciiTheme="minorBidi" w:hAnsiTheme="minorBidi" w:cstheme="minorBidi"/>
          <w:i/>
        </w:rPr>
        <w:t xml:space="preserve"> </w:t>
      </w:r>
      <w:proofErr w:type="spellStart"/>
      <w:r w:rsidR="00B92769" w:rsidRPr="00DA40B4">
        <w:rPr>
          <w:rFonts w:asciiTheme="minorBidi" w:hAnsiTheme="minorBidi" w:cstheme="minorBidi"/>
          <w:i/>
        </w:rPr>
        <w:t>familiale</w:t>
      </w:r>
      <w:proofErr w:type="spellEnd"/>
      <w:r w:rsidR="00B92769" w:rsidRPr="00DA40B4">
        <w:rPr>
          <w:rFonts w:asciiTheme="minorBidi" w:hAnsiTheme="minorBidi" w:cstheme="minorBidi"/>
          <w:i/>
        </w:rPr>
        <w:t xml:space="preserve"> </w:t>
      </w:r>
      <w:r w:rsidR="006A60E8">
        <w:rPr>
          <w:rFonts w:asciiTheme="minorBidi" w:hAnsiTheme="minorBidi" w:cstheme="minorBidi"/>
        </w:rPr>
        <w:t xml:space="preserve">or </w:t>
      </w:r>
      <w:r w:rsidR="00B92769" w:rsidRPr="00B92769">
        <w:rPr>
          <w:rFonts w:asciiTheme="minorBidi" w:hAnsiTheme="minorBidi" w:cstheme="minorBidi"/>
        </w:rPr>
        <w:t>AGIR PF)</w:t>
      </w:r>
      <w:r w:rsidR="00BA2C12">
        <w:rPr>
          <w:rFonts w:asciiTheme="minorBidi" w:hAnsiTheme="minorBidi" w:cstheme="minorBidi"/>
        </w:rPr>
        <w:t>.</w:t>
      </w:r>
    </w:p>
    <w:p w14:paraId="361F69E7" w14:textId="2EEC1FD1" w:rsidR="00F86B50" w:rsidRPr="009C0B53" w:rsidRDefault="00F86B50" w:rsidP="00F86B50">
      <w:pPr>
        <w:pStyle w:val="1-DocText"/>
        <w:rPr>
          <w:rFonts w:asciiTheme="minorBidi" w:hAnsiTheme="minorBidi" w:cstheme="minorBidi"/>
        </w:rPr>
      </w:pPr>
      <w:r w:rsidRPr="00F130F2">
        <w:rPr>
          <w:rFonts w:asciiTheme="minorBidi" w:hAnsiTheme="minorBidi" w:cstheme="minorBidi"/>
        </w:rPr>
        <w:t xml:space="preserve">This report provides an overview of </w:t>
      </w:r>
      <w:proofErr w:type="spellStart"/>
      <w:r w:rsidRPr="00F130F2">
        <w:rPr>
          <w:rFonts w:asciiTheme="minorBidi" w:hAnsiTheme="minorBidi" w:cstheme="minorBidi"/>
        </w:rPr>
        <w:t>m</w:t>
      </w:r>
      <w:r w:rsidR="00BA2C12">
        <w:rPr>
          <w:rFonts w:asciiTheme="minorBidi" w:hAnsiTheme="minorBidi" w:cstheme="minorBidi"/>
        </w:rPr>
        <w:t>h</w:t>
      </w:r>
      <w:r w:rsidRPr="00F130F2">
        <w:rPr>
          <w:rFonts w:asciiTheme="minorBidi" w:hAnsiTheme="minorBidi" w:cstheme="minorBidi"/>
        </w:rPr>
        <w:t>ealth</w:t>
      </w:r>
      <w:proofErr w:type="spellEnd"/>
      <w:r w:rsidRPr="00F130F2">
        <w:rPr>
          <w:rFonts w:asciiTheme="minorBidi" w:hAnsiTheme="minorBidi" w:cstheme="minorBidi"/>
        </w:rPr>
        <w:t xml:space="preserve"> activity in the West Africa region, including the</w:t>
      </w:r>
      <w:r w:rsidR="000B7663">
        <w:rPr>
          <w:rFonts w:asciiTheme="minorBidi" w:hAnsiTheme="minorBidi" w:cstheme="minorBidi"/>
        </w:rPr>
        <w:t xml:space="preserve"> </w:t>
      </w:r>
      <w:r w:rsidRPr="00F130F2">
        <w:rPr>
          <w:rFonts w:asciiTheme="minorBidi" w:hAnsiTheme="minorBidi" w:cstheme="minorBidi"/>
        </w:rPr>
        <w:t xml:space="preserve">15 </w:t>
      </w:r>
      <w:r w:rsidR="00FA1196" w:rsidRPr="0088667B">
        <w:rPr>
          <w:rFonts w:asciiTheme="minorBidi" w:hAnsiTheme="minorBidi" w:cstheme="minorBidi"/>
        </w:rPr>
        <w:t xml:space="preserve">Economic Community of West African States </w:t>
      </w:r>
      <w:r w:rsidR="00FA1196">
        <w:rPr>
          <w:rFonts w:asciiTheme="minorBidi" w:hAnsiTheme="minorBidi" w:cstheme="minorBidi"/>
        </w:rPr>
        <w:t>(</w:t>
      </w:r>
      <w:r w:rsidRPr="00F130F2">
        <w:rPr>
          <w:rFonts w:asciiTheme="minorBidi" w:hAnsiTheme="minorBidi" w:cstheme="minorBidi"/>
        </w:rPr>
        <w:t>ECOWAS</w:t>
      </w:r>
      <w:r w:rsidR="00FA1196">
        <w:rPr>
          <w:rFonts w:asciiTheme="minorBidi" w:hAnsiTheme="minorBidi" w:cstheme="minorBidi"/>
        </w:rPr>
        <w:t>)</w:t>
      </w:r>
      <w:r w:rsidRPr="00F130F2">
        <w:rPr>
          <w:rFonts w:asciiTheme="minorBidi" w:hAnsiTheme="minorBidi" w:cstheme="minorBidi"/>
        </w:rPr>
        <w:t xml:space="preserve"> countries and two additional focus countries for USAID’s West Africa Mission: Benin, Burkina Faso, Cameroon, Cape Verde, </w:t>
      </w:r>
      <w:r w:rsidR="00B2254A">
        <w:rPr>
          <w:rFonts w:asciiTheme="minorBidi" w:hAnsiTheme="minorBidi" w:cstheme="minorBidi"/>
        </w:rPr>
        <w:t xml:space="preserve">Cote d’Ivoire, </w:t>
      </w:r>
      <w:r w:rsidRPr="00F130F2">
        <w:rPr>
          <w:rFonts w:asciiTheme="minorBidi" w:hAnsiTheme="minorBidi" w:cstheme="minorBidi"/>
        </w:rPr>
        <w:t>Gambia</w:t>
      </w:r>
      <w:r w:rsidR="00B2254A">
        <w:rPr>
          <w:rFonts w:asciiTheme="minorBidi" w:hAnsiTheme="minorBidi" w:cstheme="minorBidi"/>
        </w:rPr>
        <w:t>, Ghana, Guinea, Guinea Bissau,</w:t>
      </w:r>
      <w:r w:rsidR="00113D71" w:rsidRPr="00F130F2">
        <w:rPr>
          <w:rFonts w:asciiTheme="minorBidi" w:hAnsiTheme="minorBidi" w:cstheme="minorBidi"/>
        </w:rPr>
        <w:t xml:space="preserve"> </w:t>
      </w:r>
      <w:r w:rsidRPr="00F130F2">
        <w:rPr>
          <w:rFonts w:asciiTheme="minorBidi" w:hAnsiTheme="minorBidi" w:cstheme="minorBidi"/>
        </w:rPr>
        <w:t>Liberia, Mali, Mauritania, Niger, Nigeria, Senegal, Sierra Leone, and Togo</w:t>
      </w:r>
      <w:r w:rsidR="00C91E9B">
        <w:rPr>
          <w:rFonts w:asciiTheme="minorBidi" w:hAnsiTheme="minorBidi" w:cstheme="minorBidi"/>
        </w:rPr>
        <w:t xml:space="preserve">. </w:t>
      </w:r>
      <w:r w:rsidRPr="00F130F2">
        <w:rPr>
          <w:rFonts w:asciiTheme="minorBidi" w:hAnsiTheme="minorBidi" w:cstheme="minorBidi"/>
        </w:rPr>
        <w:t xml:space="preserve">Of particular interest to USAID/WA are opportunities for its two flagship projects, </w:t>
      </w:r>
      <w:proofErr w:type="spellStart"/>
      <w:r w:rsidRPr="00DA40B4">
        <w:rPr>
          <w:rFonts w:asciiTheme="minorBidi" w:hAnsiTheme="minorBidi" w:cstheme="minorBidi"/>
          <w:i/>
        </w:rPr>
        <w:t>Agir</w:t>
      </w:r>
      <w:proofErr w:type="spellEnd"/>
      <w:r w:rsidRPr="00DA40B4">
        <w:rPr>
          <w:rFonts w:asciiTheme="minorBidi" w:hAnsiTheme="minorBidi" w:cstheme="minorBidi"/>
          <w:i/>
        </w:rPr>
        <w:t xml:space="preserve"> pour la </w:t>
      </w:r>
      <w:proofErr w:type="spellStart"/>
      <w:r w:rsidRPr="00DA40B4">
        <w:rPr>
          <w:rFonts w:asciiTheme="minorBidi" w:hAnsiTheme="minorBidi" w:cstheme="minorBidi"/>
          <w:i/>
        </w:rPr>
        <w:t>Planification</w:t>
      </w:r>
      <w:proofErr w:type="spellEnd"/>
      <w:r w:rsidRPr="00DA40B4">
        <w:rPr>
          <w:rFonts w:asciiTheme="minorBidi" w:hAnsiTheme="minorBidi" w:cstheme="minorBidi"/>
          <w:i/>
        </w:rPr>
        <w:t xml:space="preserve"> </w:t>
      </w:r>
      <w:proofErr w:type="spellStart"/>
      <w:r w:rsidRPr="00DA40B4">
        <w:rPr>
          <w:rFonts w:asciiTheme="minorBidi" w:hAnsiTheme="minorBidi" w:cstheme="minorBidi"/>
          <w:i/>
        </w:rPr>
        <w:t>Familiale</w:t>
      </w:r>
      <w:proofErr w:type="spellEnd"/>
      <w:r w:rsidRPr="00F130F2">
        <w:rPr>
          <w:rFonts w:asciiTheme="minorBidi" w:hAnsiTheme="minorBidi" w:cstheme="minorBidi"/>
        </w:rPr>
        <w:t xml:space="preserve"> (AGIR-PF)</w:t>
      </w:r>
      <w:r w:rsidR="00A03832">
        <w:rPr>
          <w:rFonts w:asciiTheme="minorBidi" w:hAnsiTheme="minorBidi" w:cstheme="minorBidi"/>
        </w:rPr>
        <w:t>,</w:t>
      </w:r>
      <w:r w:rsidRPr="00F130F2">
        <w:rPr>
          <w:rFonts w:asciiTheme="minorBidi" w:hAnsiTheme="minorBidi" w:cstheme="minorBidi"/>
        </w:rPr>
        <w:t xml:space="preserve"> which seeks to expand access to and use of FP</w:t>
      </w:r>
      <w:r w:rsidR="00845A25">
        <w:rPr>
          <w:rFonts w:asciiTheme="minorBidi" w:hAnsiTheme="minorBidi" w:cstheme="minorBidi"/>
        </w:rPr>
        <w:t xml:space="preserve"> </w:t>
      </w:r>
      <w:r w:rsidRPr="00F130F2">
        <w:rPr>
          <w:rFonts w:asciiTheme="minorBidi" w:hAnsiTheme="minorBidi" w:cstheme="minorBidi"/>
        </w:rPr>
        <w:t xml:space="preserve">services </w:t>
      </w:r>
      <w:r w:rsidR="001C72DA">
        <w:rPr>
          <w:rFonts w:asciiTheme="minorBidi" w:hAnsiTheme="minorBidi" w:cstheme="minorBidi"/>
        </w:rPr>
        <w:t xml:space="preserve">in urban and </w:t>
      </w:r>
      <w:proofErr w:type="spellStart"/>
      <w:r w:rsidR="001C72DA">
        <w:rPr>
          <w:rFonts w:asciiTheme="minorBidi" w:hAnsiTheme="minorBidi" w:cstheme="minorBidi"/>
        </w:rPr>
        <w:t>peri</w:t>
      </w:r>
      <w:proofErr w:type="spellEnd"/>
      <w:r w:rsidR="001C72DA">
        <w:rPr>
          <w:rFonts w:asciiTheme="minorBidi" w:hAnsiTheme="minorBidi" w:cstheme="minorBidi"/>
        </w:rPr>
        <w:t xml:space="preserve">-urban areas of selected cities, </w:t>
      </w:r>
      <w:r w:rsidRPr="00F130F2">
        <w:rPr>
          <w:rFonts w:asciiTheme="minorBidi" w:hAnsiTheme="minorBidi" w:cstheme="minorBidi"/>
        </w:rPr>
        <w:t xml:space="preserve">and </w:t>
      </w:r>
      <w:proofErr w:type="spellStart"/>
      <w:r w:rsidRPr="00DA40B4">
        <w:rPr>
          <w:rFonts w:asciiTheme="minorBidi" w:hAnsiTheme="minorBidi" w:cstheme="minorBidi"/>
          <w:i/>
        </w:rPr>
        <w:t>Prévention</w:t>
      </w:r>
      <w:proofErr w:type="spellEnd"/>
      <w:r w:rsidRPr="00DA40B4">
        <w:rPr>
          <w:rFonts w:asciiTheme="minorBidi" w:hAnsiTheme="minorBidi" w:cstheme="minorBidi"/>
          <w:i/>
        </w:rPr>
        <w:t xml:space="preserve"> et </w:t>
      </w:r>
      <w:proofErr w:type="spellStart"/>
      <w:r w:rsidRPr="00DA40B4">
        <w:rPr>
          <w:rFonts w:asciiTheme="minorBidi" w:hAnsiTheme="minorBidi" w:cstheme="minorBidi"/>
          <w:i/>
        </w:rPr>
        <w:t>prise</w:t>
      </w:r>
      <w:proofErr w:type="spellEnd"/>
      <w:r w:rsidRPr="00DA40B4">
        <w:rPr>
          <w:rFonts w:asciiTheme="minorBidi" w:hAnsiTheme="minorBidi" w:cstheme="minorBidi"/>
          <w:i/>
        </w:rPr>
        <w:t xml:space="preserve"> en charge du VIH/</w:t>
      </w:r>
      <w:r w:rsidR="00A03832">
        <w:rPr>
          <w:rFonts w:asciiTheme="minorBidi" w:hAnsiTheme="minorBidi" w:cstheme="minorBidi"/>
          <w:i/>
        </w:rPr>
        <w:t>SIDA</w:t>
      </w:r>
      <w:r w:rsidR="00A03832" w:rsidRPr="00DA40B4">
        <w:rPr>
          <w:rFonts w:asciiTheme="minorBidi" w:hAnsiTheme="minorBidi" w:cstheme="minorBidi"/>
          <w:i/>
        </w:rPr>
        <w:t xml:space="preserve"> </w:t>
      </w:r>
      <w:r w:rsidRPr="00DA40B4">
        <w:rPr>
          <w:rFonts w:asciiTheme="minorBidi" w:hAnsiTheme="minorBidi" w:cstheme="minorBidi"/>
          <w:i/>
        </w:rPr>
        <w:t xml:space="preserve">en </w:t>
      </w:r>
      <w:proofErr w:type="spellStart"/>
      <w:r w:rsidRPr="00DA40B4">
        <w:rPr>
          <w:rFonts w:asciiTheme="minorBidi" w:hAnsiTheme="minorBidi" w:cstheme="minorBidi"/>
          <w:i/>
        </w:rPr>
        <w:t>Afrique</w:t>
      </w:r>
      <w:proofErr w:type="spellEnd"/>
      <w:r w:rsidRPr="00DA40B4">
        <w:rPr>
          <w:rFonts w:asciiTheme="minorBidi" w:hAnsiTheme="minorBidi" w:cstheme="minorBidi"/>
          <w:i/>
        </w:rPr>
        <w:t xml:space="preserve"> de </w:t>
      </w:r>
      <w:proofErr w:type="spellStart"/>
      <w:r w:rsidRPr="00DA40B4">
        <w:rPr>
          <w:rFonts w:asciiTheme="minorBidi" w:hAnsiTheme="minorBidi" w:cstheme="minorBidi"/>
          <w:i/>
        </w:rPr>
        <w:t>l’ouest</w:t>
      </w:r>
      <w:proofErr w:type="spellEnd"/>
      <w:r w:rsidRPr="00F130F2">
        <w:rPr>
          <w:rFonts w:asciiTheme="minorBidi" w:hAnsiTheme="minorBidi" w:cstheme="minorBidi"/>
        </w:rPr>
        <w:t xml:space="preserve"> (PACTE-VIH) which seeks to improve quality </w:t>
      </w:r>
      <w:r w:rsidR="00BA2C12">
        <w:rPr>
          <w:rFonts w:asciiTheme="minorBidi" w:hAnsiTheme="minorBidi" w:cstheme="minorBidi"/>
        </w:rPr>
        <w:t xml:space="preserve">of </w:t>
      </w:r>
      <w:r w:rsidRPr="00F130F2">
        <w:rPr>
          <w:rFonts w:asciiTheme="minorBidi" w:hAnsiTheme="minorBidi" w:cstheme="minorBidi"/>
        </w:rPr>
        <w:t xml:space="preserve">and access </w:t>
      </w:r>
      <w:r w:rsidR="00BA2C12">
        <w:rPr>
          <w:rFonts w:asciiTheme="minorBidi" w:hAnsiTheme="minorBidi" w:cstheme="minorBidi"/>
        </w:rPr>
        <w:t>to</w:t>
      </w:r>
      <w:r w:rsidRPr="00F130F2">
        <w:rPr>
          <w:rFonts w:asciiTheme="minorBidi" w:hAnsiTheme="minorBidi" w:cstheme="minorBidi"/>
        </w:rPr>
        <w:t xml:space="preserve"> HIV serv</w:t>
      </w:r>
      <w:r w:rsidR="00BA2C12">
        <w:rPr>
          <w:rFonts w:asciiTheme="minorBidi" w:hAnsiTheme="minorBidi" w:cstheme="minorBidi"/>
        </w:rPr>
        <w:t>ic</w:t>
      </w:r>
      <w:r w:rsidRPr="00F130F2">
        <w:rPr>
          <w:rFonts w:asciiTheme="minorBidi" w:hAnsiTheme="minorBidi" w:cstheme="minorBidi"/>
        </w:rPr>
        <w:t>es</w:t>
      </w:r>
      <w:r w:rsidR="006B2AE2">
        <w:rPr>
          <w:rFonts w:asciiTheme="minorBidi" w:hAnsiTheme="minorBidi" w:cstheme="minorBidi"/>
        </w:rPr>
        <w:t xml:space="preserve"> for key populations</w:t>
      </w:r>
      <w:r w:rsidRPr="00F130F2">
        <w:rPr>
          <w:rFonts w:asciiTheme="minorBidi" w:hAnsiTheme="minorBidi" w:cstheme="minorBidi"/>
        </w:rPr>
        <w:t>.</w:t>
      </w:r>
    </w:p>
    <w:p w14:paraId="6E2E8D8B" w14:textId="06BBF202" w:rsidR="00FA1196" w:rsidRPr="00B92769" w:rsidRDefault="00FA1196" w:rsidP="00FA1196">
      <w:pPr>
        <w:pStyle w:val="1-DocText"/>
        <w:rPr>
          <w:rFonts w:asciiTheme="minorBidi" w:hAnsiTheme="minorBidi" w:cstheme="minorBidi"/>
        </w:rPr>
      </w:pPr>
      <w:proofErr w:type="spellStart"/>
      <w:proofErr w:type="gramStart"/>
      <w:r w:rsidRPr="004733B7">
        <w:rPr>
          <w:rFonts w:cs="Arial"/>
        </w:rPr>
        <w:t>mHealth</w:t>
      </w:r>
      <w:proofErr w:type="spellEnd"/>
      <w:proofErr w:type="gramEnd"/>
      <w:r w:rsidRPr="004733B7">
        <w:rPr>
          <w:rFonts w:cs="Arial"/>
        </w:rPr>
        <w:t xml:space="preserve"> is the use of mobile technology to improve health outcomes</w:t>
      </w:r>
      <w:r w:rsidR="00C91E9B">
        <w:rPr>
          <w:rFonts w:cs="Arial"/>
        </w:rPr>
        <w:t xml:space="preserve">. </w:t>
      </w:r>
      <w:r w:rsidRPr="004C759A">
        <w:rPr>
          <w:rFonts w:cs="Arial"/>
          <w:color w:val="000000"/>
          <w:szCs w:val="22"/>
        </w:rPr>
        <w:t xml:space="preserve">The term </w:t>
      </w:r>
      <w:r w:rsidR="00B75ECB">
        <w:rPr>
          <w:rFonts w:cs="Arial"/>
          <w:color w:val="000000"/>
          <w:szCs w:val="22"/>
        </w:rPr>
        <w:t>“</w:t>
      </w:r>
      <w:proofErr w:type="spellStart"/>
      <w:r w:rsidRPr="004C759A">
        <w:rPr>
          <w:rFonts w:cs="Arial"/>
          <w:color w:val="000000"/>
          <w:szCs w:val="22"/>
        </w:rPr>
        <w:t>mhealth</w:t>
      </w:r>
      <w:proofErr w:type="spellEnd"/>
      <w:r w:rsidR="00B75ECB">
        <w:rPr>
          <w:rFonts w:cs="Arial"/>
          <w:color w:val="000000"/>
          <w:szCs w:val="22"/>
        </w:rPr>
        <w:t>”</w:t>
      </w:r>
      <w:r w:rsidRPr="004C759A">
        <w:rPr>
          <w:rFonts w:cs="Arial"/>
          <w:color w:val="000000"/>
          <w:szCs w:val="22"/>
        </w:rPr>
        <w:t xml:space="preserve"> en</w:t>
      </w:r>
      <w:r w:rsidRPr="004C759A">
        <w:rPr>
          <w:rFonts w:cs="Arial"/>
          <w:szCs w:val="22"/>
        </w:rPr>
        <w:t>compasses a broad range of applications supporting both supply side and demand side health activities</w:t>
      </w:r>
      <w:r w:rsidR="00113D71">
        <w:rPr>
          <w:rFonts w:cs="Arial"/>
          <w:szCs w:val="22"/>
        </w:rPr>
        <w:t xml:space="preserve">. </w:t>
      </w:r>
      <w:r w:rsidRPr="004C759A">
        <w:rPr>
          <w:rFonts w:cs="Arial"/>
          <w:szCs w:val="22"/>
        </w:rPr>
        <w:t xml:space="preserve">For </w:t>
      </w:r>
      <w:r w:rsidR="00B75ECB">
        <w:rPr>
          <w:rFonts w:cs="Arial"/>
          <w:szCs w:val="22"/>
        </w:rPr>
        <w:t xml:space="preserve">the </w:t>
      </w:r>
      <w:r w:rsidR="008F3AE5" w:rsidRPr="004C759A">
        <w:rPr>
          <w:rFonts w:cs="Arial"/>
          <w:szCs w:val="22"/>
        </w:rPr>
        <w:t>purposes</w:t>
      </w:r>
      <w:r w:rsidR="00B75ECB" w:rsidRPr="004C759A">
        <w:rPr>
          <w:rFonts w:cs="Arial"/>
          <w:szCs w:val="22"/>
        </w:rPr>
        <w:t xml:space="preserve"> </w:t>
      </w:r>
      <w:r w:rsidRPr="004C759A">
        <w:rPr>
          <w:rFonts w:cs="Arial"/>
          <w:szCs w:val="22"/>
        </w:rPr>
        <w:t>of this report, these categories were further grouped into services targeting beneficiaries, services targeting health workers, and services used by health program managers</w:t>
      </w:r>
      <w:r w:rsidR="00113D71">
        <w:rPr>
          <w:rFonts w:cs="Arial"/>
          <w:szCs w:val="22"/>
        </w:rPr>
        <w:t xml:space="preserve">. </w:t>
      </w:r>
      <w:proofErr w:type="spellStart"/>
      <w:proofErr w:type="gramStart"/>
      <w:r w:rsidRPr="00844558">
        <w:rPr>
          <w:rFonts w:asciiTheme="minorBidi" w:hAnsiTheme="minorBidi" w:cstheme="minorBidi"/>
        </w:rPr>
        <w:t>mHealth</w:t>
      </w:r>
      <w:proofErr w:type="spellEnd"/>
      <w:proofErr w:type="gramEnd"/>
      <w:r w:rsidRPr="00844558">
        <w:rPr>
          <w:rFonts w:asciiTheme="minorBidi" w:hAnsiTheme="minorBidi" w:cstheme="minorBidi"/>
        </w:rPr>
        <w:t xml:space="preserve"> is a subset of a broader category of services known as </w:t>
      </w:r>
      <w:proofErr w:type="spellStart"/>
      <w:r w:rsidRPr="00844558">
        <w:rPr>
          <w:rFonts w:asciiTheme="minorBidi" w:hAnsiTheme="minorBidi" w:cstheme="minorBidi"/>
        </w:rPr>
        <w:t>ehealth</w:t>
      </w:r>
      <w:proofErr w:type="spellEnd"/>
      <w:r>
        <w:rPr>
          <w:rFonts w:asciiTheme="minorBidi" w:hAnsiTheme="minorBidi" w:cstheme="minorBidi"/>
        </w:rPr>
        <w:t>, which encompasses any transfer of health resources electronically including computer systems</w:t>
      </w:r>
      <w:r w:rsidR="006B2AE2">
        <w:rPr>
          <w:rFonts w:asciiTheme="minorBidi" w:hAnsiTheme="minorBidi" w:cstheme="minorBidi"/>
        </w:rPr>
        <w:t xml:space="preserve">, databases, and </w:t>
      </w:r>
      <w:r>
        <w:rPr>
          <w:rFonts w:asciiTheme="minorBidi" w:hAnsiTheme="minorBidi" w:cstheme="minorBidi"/>
        </w:rPr>
        <w:t>internet access and dissemination</w:t>
      </w:r>
      <w:r w:rsidR="00113D71">
        <w:rPr>
          <w:rFonts w:asciiTheme="minorBidi" w:hAnsiTheme="minorBidi" w:cstheme="minorBidi"/>
        </w:rPr>
        <w:t xml:space="preserve">. </w:t>
      </w:r>
    </w:p>
    <w:p w14:paraId="0AF90A68" w14:textId="46A4436B" w:rsidR="00B92769" w:rsidRPr="00B92769" w:rsidRDefault="00B92769" w:rsidP="00B92769">
      <w:pPr>
        <w:pStyle w:val="1-DocText"/>
        <w:rPr>
          <w:rFonts w:asciiTheme="minorBidi" w:hAnsiTheme="minorBidi" w:cstheme="minorBidi"/>
        </w:rPr>
      </w:pPr>
      <w:proofErr w:type="spellStart"/>
      <w:proofErr w:type="gramStart"/>
      <w:r w:rsidRPr="00B92769">
        <w:rPr>
          <w:rFonts w:asciiTheme="minorBidi" w:hAnsiTheme="minorBidi" w:cstheme="minorBidi"/>
        </w:rPr>
        <w:t>mHealth</w:t>
      </w:r>
      <w:proofErr w:type="spellEnd"/>
      <w:proofErr w:type="gramEnd"/>
      <w:r w:rsidRPr="00B92769">
        <w:rPr>
          <w:rFonts w:asciiTheme="minorBidi" w:hAnsiTheme="minorBidi" w:cstheme="minorBidi"/>
        </w:rPr>
        <w:t xml:space="preserve"> matters to HIV</w:t>
      </w:r>
      <w:r w:rsidR="00B2254A">
        <w:rPr>
          <w:rFonts w:asciiTheme="minorBidi" w:hAnsiTheme="minorBidi" w:cstheme="minorBidi"/>
        </w:rPr>
        <w:t>/AIDS</w:t>
      </w:r>
      <w:r w:rsidRPr="00B92769">
        <w:rPr>
          <w:rFonts w:asciiTheme="minorBidi" w:hAnsiTheme="minorBidi" w:cstheme="minorBidi"/>
        </w:rPr>
        <w:t xml:space="preserve"> and </w:t>
      </w:r>
      <w:r w:rsidR="006B2AE2">
        <w:rPr>
          <w:rFonts w:asciiTheme="minorBidi" w:hAnsiTheme="minorBidi" w:cstheme="minorBidi"/>
        </w:rPr>
        <w:t>SRH/</w:t>
      </w:r>
      <w:r w:rsidRPr="00B92769">
        <w:rPr>
          <w:rFonts w:asciiTheme="minorBidi" w:hAnsiTheme="minorBidi" w:cstheme="minorBidi"/>
        </w:rPr>
        <w:t xml:space="preserve">FP </w:t>
      </w:r>
      <w:r w:rsidR="00FA1196">
        <w:rPr>
          <w:rFonts w:asciiTheme="minorBidi" w:hAnsiTheme="minorBidi" w:cstheme="minorBidi"/>
        </w:rPr>
        <w:t xml:space="preserve">programs </w:t>
      </w:r>
      <w:r w:rsidRPr="00B92769">
        <w:rPr>
          <w:rFonts w:asciiTheme="minorBidi" w:hAnsiTheme="minorBidi" w:cstheme="minorBidi"/>
        </w:rPr>
        <w:t>because mobile networks and phone ownership have penetrated communities underserved by health service</w:t>
      </w:r>
      <w:r w:rsidR="008F3AE5">
        <w:rPr>
          <w:rFonts w:asciiTheme="minorBidi" w:hAnsiTheme="minorBidi" w:cstheme="minorBidi"/>
        </w:rPr>
        <w:t>s; this</w:t>
      </w:r>
      <w:r w:rsidRPr="00B92769">
        <w:rPr>
          <w:rFonts w:asciiTheme="minorBidi" w:hAnsiTheme="minorBidi" w:cstheme="minorBidi"/>
        </w:rPr>
        <w:t xml:space="preserve"> provide</w:t>
      </w:r>
      <w:r w:rsidR="008F3AE5">
        <w:rPr>
          <w:rFonts w:asciiTheme="minorBidi" w:hAnsiTheme="minorBidi" w:cstheme="minorBidi"/>
        </w:rPr>
        <w:t>s</w:t>
      </w:r>
      <w:r w:rsidRPr="00B92769">
        <w:rPr>
          <w:rFonts w:asciiTheme="minorBidi" w:hAnsiTheme="minorBidi" w:cstheme="minorBidi"/>
        </w:rPr>
        <w:t xml:space="preserve"> access to underserved populations</w:t>
      </w:r>
      <w:r w:rsidR="00C91E9B">
        <w:rPr>
          <w:rFonts w:asciiTheme="minorBidi" w:hAnsiTheme="minorBidi" w:cstheme="minorBidi"/>
        </w:rPr>
        <w:t xml:space="preserve">. </w:t>
      </w:r>
      <w:proofErr w:type="spellStart"/>
      <w:proofErr w:type="gramStart"/>
      <w:r w:rsidRPr="00B92769">
        <w:rPr>
          <w:rFonts w:asciiTheme="minorBidi" w:hAnsiTheme="minorBidi" w:cstheme="minorBidi"/>
        </w:rPr>
        <w:t>mHealth</w:t>
      </w:r>
      <w:proofErr w:type="spellEnd"/>
      <w:proofErr w:type="gramEnd"/>
      <w:r w:rsidRPr="00B92769">
        <w:rPr>
          <w:rFonts w:asciiTheme="minorBidi" w:hAnsiTheme="minorBidi" w:cstheme="minorBidi"/>
        </w:rPr>
        <w:t xml:space="preserve"> tools offer solutions to long-standing HIV</w:t>
      </w:r>
      <w:r w:rsidR="00B2254A">
        <w:rPr>
          <w:rFonts w:asciiTheme="minorBidi" w:hAnsiTheme="minorBidi" w:cstheme="minorBidi"/>
        </w:rPr>
        <w:t>/AIDS</w:t>
      </w:r>
      <w:r w:rsidRPr="00B92769">
        <w:rPr>
          <w:rFonts w:asciiTheme="minorBidi" w:hAnsiTheme="minorBidi" w:cstheme="minorBidi"/>
        </w:rPr>
        <w:t xml:space="preserve"> and </w:t>
      </w:r>
      <w:r w:rsidR="006B2AE2">
        <w:rPr>
          <w:rFonts w:asciiTheme="minorBidi" w:hAnsiTheme="minorBidi" w:cstheme="minorBidi"/>
        </w:rPr>
        <w:t>SRH/</w:t>
      </w:r>
      <w:r w:rsidRPr="00B92769">
        <w:rPr>
          <w:rFonts w:asciiTheme="minorBidi" w:hAnsiTheme="minorBidi" w:cstheme="minorBidi"/>
        </w:rPr>
        <w:t xml:space="preserve">FP program challenges </w:t>
      </w:r>
      <w:r w:rsidR="00BA2C12">
        <w:rPr>
          <w:rFonts w:asciiTheme="minorBidi" w:hAnsiTheme="minorBidi" w:cstheme="minorBidi"/>
        </w:rPr>
        <w:t xml:space="preserve">by </w:t>
      </w:r>
      <w:r w:rsidRPr="00B92769">
        <w:rPr>
          <w:rFonts w:asciiTheme="minorBidi" w:hAnsiTheme="minorBidi" w:cstheme="minorBidi"/>
        </w:rPr>
        <w:t>including more consistent and cost</w:t>
      </w:r>
      <w:r w:rsidR="00BA2C12">
        <w:rPr>
          <w:rFonts w:asciiTheme="minorBidi" w:hAnsiTheme="minorBidi" w:cstheme="minorBidi"/>
        </w:rPr>
        <w:t>-</w:t>
      </w:r>
      <w:r w:rsidRPr="00B92769">
        <w:rPr>
          <w:rFonts w:asciiTheme="minorBidi" w:hAnsiTheme="minorBidi" w:cstheme="minorBidi"/>
        </w:rPr>
        <w:t>effective data collection, engagement with beneficiaries often lost to follow-up, and support for overburdened health workers</w:t>
      </w:r>
      <w:r w:rsidR="00C91E9B">
        <w:rPr>
          <w:rFonts w:asciiTheme="minorBidi" w:hAnsiTheme="minorBidi" w:cstheme="minorBidi"/>
        </w:rPr>
        <w:t xml:space="preserve">. </w:t>
      </w:r>
      <w:r w:rsidRPr="00B92769">
        <w:rPr>
          <w:rFonts w:asciiTheme="minorBidi" w:hAnsiTheme="minorBidi" w:cstheme="minorBidi"/>
        </w:rPr>
        <w:t xml:space="preserve">Partnerships matter to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because sustainable large</w:t>
      </w:r>
      <w:r w:rsidR="000C7950">
        <w:rPr>
          <w:rFonts w:asciiTheme="minorBidi" w:hAnsiTheme="minorBidi" w:cstheme="minorBidi"/>
        </w:rPr>
        <w:t>-</w:t>
      </w:r>
      <w:r w:rsidRPr="00B92769">
        <w:rPr>
          <w:rFonts w:asciiTheme="minorBidi" w:hAnsiTheme="minorBidi" w:cstheme="minorBidi"/>
        </w:rPr>
        <w:t>scale interventions require resources from a cross-sector of stakeholders such as public health officials, telecommunications companies, application developers, researchers, and community organizations</w:t>
      </w:r>
      <w:r w:rsidR="00C91E9B">
        <w:rPr>
          <w:rFonts w:asciiTheme="minorBidi" w:hAnsiTheme="minorBidi" w:cstheme="minorBidi"/>
        </w:rPr>
        <w:t xml:space="preserve">. </w:t>
      </w:r>
      <w:r w:rsidRPr="00B92769">
        <w:rPr>
          <w:rFonts w:asciiTheme="minorBidi" w:hAnsiTheme="minorBidi" w:cstheme="minorBidi"/>
        </w:rPr>
        <w:t xml:space="preserve">Effective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partners</w:t>
      </w:r>
      <w:r w:rsidR="006B2AE2">
        <w:rPr>
          <w:rFonts w:asciiTheme="minorBidi" w:hAnsiTheme="minorBidi" w:cstheme="minorBidi"/>
        </w:rPr>
        <w:t xml:space="preserve">hips are critical to effective </w:t>
      </w:r>
      <w:r w:rsidRPr="00B92769">
        <w:rPr>
          <w:rFonts w:asciiTheme="minorBidi" w:hAnsiTheme="minorBidi" w:cstheme="minorBidi"/>
        </w:rPr>
        <w:t>health outcomes</w:t>
      </w:r>
      <w:r w:rsidR="00113D71">
        <w:rPr>
          <w:rFonts w:asciiTheme="minorBidi" w:hAnsiTheme="minorBidi" w:cstheme="minorBidi"/>
        </w:rPr>
        <w:t xml:space="preserve">. </w:t>
      </w:r>
      <w:r w:rsidRPr="00B92769">
        <w:rPr>
          <w:rFonts w:asciiTheme="minorBidi" w:hAnsiTheme="minorBidi" w:cstheme="minorBidi"/>
        </w:rPr>
        <w:t xml:space="preserve">  </w:t>
      </w:r>
    </w:p>
    <w:p w14:paraId="15F3221A" w14:textId="5AEBA5AE" w:rsidR="00B92769" w:rsidRDefault="00B92769" w:rsidP="00E54C24">
      <w:pPr>
        <w:pStyle w:val="Annex2"/>
        <w:rPr>
          <w:rFonts w:asciiTheme="minorBidi" w:hAnsiTheme="minorBidi" w:cstheme="minorBidi"/>
        </w:rPr>
      </w:pPr>
      <w:r w:rsidRPr="00B92769">
        <w:rPr>
          <w:rFonts w:asciiTheme="minorBidi" w:hAnsiTheme="minorBidi" w:cstheme="minorBidi"/>
        </w:rPr>
        <w:lastRenderedPageBreak/>
        <w:t xml:space="preserve">METHODOLOGY </w:t>
      </w:r>
    </w:p>
    <w:p w14:paraId="3F96F8ED" w14:textId="77777777" w:rsidR="00CC7F6F" w:rsidRDefault="00CC7F6F" w:rsidP="00CC7F6F">
      <w:pPr>
        <w:pStyle w:val="1-DocText"/>
      </w:pPr>
    </w:p>
    <w:p w14:paraId="1DD86E85" w14:textId="77777777" w:rsidR="00CC7F6F" w:rsidRPr="00CC7F6F" w:rsidRDefault="00CC7F6F" w:rsidP="00CC7F6F">
      <w:pPr>
        <w:pStyle w:val="1-DocText"/>
      </w:pPr>
    </w:p>
    <w:p w14:paraId="2B6FF911" w14:textId="1A82A87F" w:rsidR="00B92769" w:rsidRDefault="006B2AE2" w:rsidP="00B92769">
      <w:pPr>
        <w:pStyle w:val="1-DocText"/>
        <w:rPr>
          <w:rFonts w:asciiTheme="minorBidi" w:hAnsiTheme="minorBidi" w:cstheme="minorBidi"/>
        </w:rPr>
      </w:pPr>
      <w:r>
        <w:rPr>
          <w:rFonts w:asciiTheme="minorBidi" w:hAnsiTheme="minorBidi" w:cstheme="minorBidi"/>
        </w:rPr>
        <w:t>Th</w:t>
      </w:r>
      <w:r w:rsidR="00B75ECB">
        <w:rPr>
          <w:rFonts w:asciiTheme="minorBidi" w:hAnsiTheme="minorBidi" w:cstheme="minorBidi"/>
        </w:rPr>
        <w:t>e assessment featured in this report</w:t>
      </w:r>
      <w:r>
        <w:rPr>
          <w:rFonts w:asciiTheme="minorBidi" w:hAnsiTheme="minorBidi" w:cstheme="minorBidi"/>
        </w:rPr>
        <w:t xml:space="preserve"> was a simple cross-sectional design with data </w:t>
      </w:r>
      <w:r w:rsidR="00B92769" w:rsidRPr="00B92769">
        <w:rPr>
          <w:rFonts w:asciiTheme="minorBidi" w:hAnsiTheme="minorBidi" w:cstheme="minorBidi"/>
        </w:rPr>
        <w:t xml:space="preserve">collected through a combination of key informant interviews (in person and </w:t>
      </w:r>
      <w:r w:rsidR="000C7950">
        <w:rPr>
          <w:rFonts w:asciiTheme="minorBidi" w:hAnsiTheme="minorBidi" w:cstheme="minorBidi"/>
        </w:rPr>
        <w:t xml:space="preserve">by </w:t>
      </w:r>
      <w:r w:rsidR="00B92769" w:rsidRPr="00B92769">
        <w:rPr>
          <w:rFonts w:asciiTheme="minorBidi" w:hAnsiTheme="minorBidi" w:cstheme="minorBidi"/>
        </w:rPr>
        <w:t xml:space="preserve">phone) as well as </w:t>
      </w:r>
      <w:r w:rsidR="00B75ECB">
        <w:rPr>
          <w:rFonts w:asciiTheme="minorBidi" w:hAnsiTheme="minorBidi" w:cstheme="minorBidi"/>
        </w:rPr>
        <w:t xml:space="preserve">a </w:t>
      </w:r>
      <w:r w:rsidR="00B92769" w:rsidRPr="00B92769">
        <w:rPr>
          <w:rFonts w:asciiTheme="minorBidi" w:hAnsiTheme="minorBidi" w:cstheme="minorBidi"/>
        </w:rPr>
        <w:t>desk re</w:t>
      </w:r>
      <w:r>
        <w:rPr>
          <w:rFonts w:asciiTheme="minorBidi" w:hAnsiTheme="minorBidi" w:cstheme="minorBidi"/>
        </w:rPr>
        <w:t>view</w:t>
      </w:r>
      <w:r w:rsidR="00B92769" w:rsidRPr="00B92769">
        <w:rPr>
          <w:rFonts w:asciiTheme="minorBidi" w:hAnsiTheme="minorBidi" w:cstheme="minorBidi"/>
        </w:rPr>
        <w:t xml:space="preserve"> conducted between November 2013 and April 2014</w:t>
      </w:r>
      <w:r w:rsidR="00C91E9B">
        <w:rPr>
          <w:rFonts w:asciiTheme="minorBidi" w:hAnsiTheme="minorBidi" w:cstheme="minorBidi"/>
        </w:rPr>
        <w:t xml:space="preserve">. </w:t>
      </w:r>
      <w:r w:rsidR="00B75ECB">
        <w:rPr>
          <w:rFonts w:asciiTheme="minorBidi" w:hAnsiTheme="minorBidi" w:cstheme="minorBidi"/>
        </w:rPr>
        <w:t>G</w:t>
      </w:r>
      <w:r w:rsidR="00B92769" w:rsidRPr="00B92769">
        <w:rPr>
          <w:rFonts w:asciiTheme="minorBidi" w:hAnsiTheme="minorBidi" w:cstheme="minorBidi"/>
        </w:rPr>
        <w:t xml:space="preserve">overnment officials, </w:t>
      </w:r>
      <w:proofErr w:type="spellStart"/>
      <w:r w:rsidR="00B92769" w:rsidRPr="00B92769">
        <w:rPr>
          <w:rFonts w:asciiTheme="minorBidi" w:hAnsiTheme="minorBidi" w:cstheme="minorBidi"/>
        </w:rPr>
        <w:t>mhealth</w:t>
      </w:r>
      <w:proofErr w:type="spellEnd"/>
      <w:r w:rsidR="00B92769" w:rsidRPr="00B92769">
        <w:rPr>
          <w:rFonts w:asciiTheme="minorBidi" w:hAnsiTheme="minorBidi" w:cstheme="minorBidi"/>
        </w:rPr>
        <w:t xml:space="preserve"> implementers, software companies, mobile operators, donors, USAID Mission staff</w:t>
      </w:r>
      <w:r w:rsidR="00B75ECB">
        <w:rPr>
          <w:rFonts w:asciiTheme="minorBidi" w:hAnsiTheme="minorBidi" w:cstheme="minorBidi"/>
        </w:rPr>
        <w:t>,</w:t>
      </w:r>
      <w:r w:rsidR="00B92769" w:rsidRPr="00B92769">
        <w:rPr>
          <w:rFonts w:asciiTheme="minorBidi" w:hAnsiTheme="minorBidi" w:cstheme="minorBidi"/>
        </w:rPr>
        <w:t xml:space="preserve"> and global </w:t>
      </w:r>
      <w:proofErr w:type="spellStart"/>
      <w:r w:rsidR="00B92769" w:rsidRPr="00B92769">
        <w:rPr>
          <w:rFonts w:asciiTheme="minorBidi" w:hAnsiTheme="minorBidi" w:cstheme="minorBidi"/>
        </w:rPr>
        <w:t>mhealth</w:t>
      </w:r>
      <w:proofErr w:type="spellEnd"/>
      <w:r w:rsidR="00B92769" w:rsidRPr="00B92769">
        <w:rPr>
          <w:rFonts w:asciiTheme="minorBidi" w:hAnsiTheme="minorBidi" w:cstheme="minorBidi"/>
        </w:rPr>
        <w:t xml:space="preserve"> experts</w:t>
      </w:r>
      <w:r w:rsidR="00B75ECB">
        <w:rPr>
          <w:rFonts w:asciiTheme="minorBidi" w:hAnsiTheme="minorBidi" w:cstheme="minorBidi"/>
        </w:rPr>
        <w:t xml:space="preserve"> contributed</w:t>
      </w:r>
      <w:r w:rsidR="00B75ECB" w:rsidRPr="00B92769">
        <w:rPr>
          <w:rFonts w:asciiTheme="minorBidi" w:hAnsiTheme="minorBidi" w:cstheme="minorBidi"/>
        </w:rPr>
        <w:t xml:space="preserve"> their ins</w:t>
      </w:r>
      <w:r w:rsidR="00B75ECB">
        <w:rPr>
          <w:rFonts w:asciiTheme="minorBidi" w:hAnsiTheme="minorBidi" w:cstheme="minorBidi"/>
        </w:rPr>
        <w:t>ights and experiences</w:t>
      </w:r>
      <w:r w:rsidR="00C91E9B">
        <w:rPr>
          <w:rFonts w:asciiTheme="minorBidi" w:hAnsiTheme="minorBidi" w:cstheme="minorBidi"/>
        </w:rPr>
        <w:t xml:space="preserve">.  </w:t>
      </w:r>
    </w:p>
    <w:p w14:paraId="01B2CECE" w14:textId="77777777" w:rsidR="00B92769" w:rsidRPr="00B92769" w:rsidRDefault="00B92769" w:rsidP="00B92769">
      <w:pPr>
        <w:pStyle w:val="1-DocText"/>
        <w:rPr>
          <w:rFonts w:asciiTheme="minorBidi" w:hAnsiTheme="minorBidi" w:cstheme="minorBidi"/>
        </w:rPr>
      </w:pPr>
    </w:p>
    <w:p w14:paraId="7C1B0AD6" w14:textId="5B90BE91" w:rsidR="00B92769" w:rsidRPr="00B92769" w:rsidRDefault="00B92769" w:rsidP="00E54C24">
      <w:pPr>
        <w:pStyle w:val="Annex2"/>
        <w:rPr>
          <w:rFonts w:asciiTheme="minorBidi" w:hAnsiTheme="minorBidi" w:cstheme="minorBidi"/>
        </w:rPr>
      </w:pPr>
      <w:r w:rsidRPr="00B92769">
        <w:rPr>
          <w:rFonts w:asciiTheme="minorBidi" w:hAnsiTheme="minorBidi" w:cstheme="minorBidi"/>
        </w:rPr>
        <w:t xml:space="preserve">FINDINGS </w:t>
      </w:r>
    </w:p>
    <w:p w14:paraId="347BA8A2" w14:textId="77777777" w:rsidR="00B92769" w:rsidRPr="000B04B8" w:rsidRDefault="00B92769" w:rsidP="00B92769">
      <w:pPr>
        <w:pStyle w:val="1-DocText"/>
        <w:rPr>
          <w:b/>
        </w:rPr>
      </w:pPr>
      <w:r w:rsidRPr="000B04B8">
        <w:rPr>
          <w:b/>
        </w:rPr>
        <w:t>West Africa Mobile Industry</w:t>
      </w:r>
    </w:p>
    <w:p w14:paraId="0701101E" w14:textId="36612ECC" w:rsidR="00B92769" w:rsidRDefault="00B92769" w:rsidP="00B92769">
      <w:pPr>
        <w:pStyle w:val="1-DocText"/>
        <w:rPr>
          <w:rFonts w:asciiTheme="minorBidi" w:hAnsiTheme="minorBidi" w:cstheme="minorBidi"/>
        </w:rPr>
      </w:pPr>
      <w:r w:rsidRPr="00B92769">
        <w:rPr>
          <w:rFonts w:asciiTheme="minorBidi" w:hAnsiTheme="minorBidi" w:cstheme="minorBidi"/>
        </w:rPr>
        <w:t>The West Africa mobile industry is highly competitive, with at least two private providers in each country, and an average penetration of</w:t>
      </w:r>
      <w:r w:rsidR="00655103">
        <w:rPr>
          <w:rFonts w:asciiTheme="minorBidi" w:hAnsiTheme="minorBidi" w:cstheme="minorBidi"/>
        </w:rPr>
        <w:t xml:space="preserve"> 69%</w:t>
      </w:r>
      <w:r w:rsidRPr="00B92769">
        <w:rPr>
          <w:rFonts w:asciiTheme="minorBidi" w:hAnsiTheme="minorBidi" w:cstheme="minorBidi"/>
        </w:rPr>
        <w:t xml:space="preserve"> across the region</w:t>
      </w:r>
      <w:r w:rsidR="00C91E9B">
        <w:rPr>
          <w:rFonts w:asciiTheme="minorBidi" w:hAnsiTheme="minorBidi" w:cstheme="minorBidi"/>
        </w:rPr>
        <w:t xml:space="preserve">. </w:t>
      </w:r>
      <w:r w:rsidR="006E58BC">
        <w:rPr>
          <w:rFonts w:asciiTheme="minorBidi" w:hAnsiTheme="minorBidi" w:cstheme="minorBidi"/>
        </w:rPr>
        <w:t xml:space="preserve">Mobile </w:t>
      </w:r>
      <w:r w:rsidRPr="00B92769">
        <w:rPr>
          <w:rFonts w:asciiTheme="minorBidi" w:hAnsiTheme="minorBidi" w:cstheme="minorBidi"/>
        </w:rPr>
        <w:t>subscriptions are growing at a rate of 18</w:t>
      </w:r>
      <w:r w:rsidR="00B75ECB">
        <w:rPr>
          <w:rFonts w:asciiTheme="minorBidi" w:hAnsiTheme="minorBidi" w:cstheme="minorBidi"/>
        </w:rPr>
        <w:t>%</w:t>
      </w:r>
      <w:r w:rsidRPr="00B92769">
        <w:rPr>
          <w:rFonts w:asciiTheme="minorBidi" w:hAnsiTheme="minorBidi" w:cstheme="minorBidi"/>
        </w:rPr>
        <w:t xml:space="preserve"> per year</w:t>
      </w:r>
      <w:r w:rsidR="00C91E9B">
        <w:rPr>
          <w:rFonts w:asciiTheme="minorBidi" w:hAnsiTheme="minorBidi" w:cstheme="minorBidi"/>
        </w:rPr>
        <w:t xml:space="preserve">. </w:t>
      </w:r>
      <w:r w:rsidRPr="00B92769">
        <w:rPr>
          <w:rFonts w:asciiTheme="minorBidi" w:hAnsiTheme="minorBidi" w:cstheme="minorBidi"/>
        </w:rPr>
        <w:t>Low</w:t>
      </w:r>
      <w:r w:rsidR="000C7950">
        <w:rPr>
          <w:rFonts w:asciiTheme="minorBidi" w:hAnsiTheme="minorBidi" w:cstheme="minorBidi"/>
        </w:rPr>
        <w:t>-</w:t>
      </w:r>
      <w:r w:rsidRPr="00B92769">
        <w:rPr>
          <w:rFonts w:asciiTheme="minorBidi" w:hAnsiTheme="minorBidi" w:cstheme="minorBidi"/>
        </w:rPr>
        <w:t>end phones dominate with limited penetration of smart phones and tablets, espe</w:t>
      </w:r>
      <w:r>
        <w:rPr>
          <w:rFonts w:asciiTheme="minorBidi" w:hAnsiTheme="minorBidi" w:cstheme="minorBidi"/>
        </w:rPr>
        <w:t>cially outside urban areas</w:t>
      </w:r>
      <w:r w:rsidR="00C91E9B">
        <w:rPr>
          <w:rFonts w:asciiTheme="minorBidi" w:hAnsiTheme="minorBidi" w:cstheme="minorBidi"/>
        </w:rPr>
        <w:t xml:space="preserve">. </w:t>
      </w:r>
      <w:r w:rsidR="008F4AEA">
        <w:rPr>
          <w:rFonts w:asciiTheme="minorBidi" w:hAnsiTheme="minorBidi" w:cstheme="minorBidi"/>
        </w:rPr>
        <w:t xml:space="preserve">As shown in the table below, mobile penetration varies from </w:t>
      </w:r>
      <w:r w:rsidR="00F97F66">
        <w:rPr>
          <w:rFonts w:asciiTheme="minorBidi" w:hAnsiTheme="minorBidi" w:cstheme="minorBidi"/>
        </w:rPr>
        <w:t>29% in Niger to 120% in Gambia</w:t>
      </w:r>
      <w:r w:rsidR="00113D71">
        <w:rPr>
          <w:rFonts w:asciiTheme="minorBidi" w:hAnsiTheme="minorBidi" w:cstheme="minorBidi"/>
        </w:rPr>
        <w:t xml:space="preserve">. </w:t>
      </w:r>
      <w:r w:rsidR="00A46F52">
        <w:rPr>
          <w:rFonts w:asciiTheme="minorBidi" w:hAnsiTheme="minorBidi" w:cstheme="minorBidi"/>
        </w:rPr>
        <w:t>STOP</w:t>
      </w:r>
    </w:p>
    <w:p w14:paraId="4ED40A64" w14:textId="77777777" w:rsidR="00B92769" w:rsidRPr="00E957C1" w:rsidRDefault="00B92769" w:rsidP="00E957C1">
      <w:pPr>
        <w:pStyle w:val="FigureTitle"/>
      </w:pPr>
    </w:p>
    <w:p w14:paraId="379F80B6" w14:textId="77777777" w:rsidR="00E957C1" w:rsidRDefault="00E957C1" w:rsidP="00E957C1">
      <w:pPr>
        <w:pStyle w:val="FigureTitle"/>
      </w:pPr>
      <w:r>
        <w:t xml:space="preserve">Figure </w:t>
      </w:r>
      <w:r>
        <w:fldChar w:fldCharType="begin"/>
      </w:r>
      <w:r>
        <w:instrText xml:space="preserve"> SEQ Figure \* ARABIC </w:instrText>
      </w:r>
      <w:r>
        <w:fldChar w:fldCharType="separate"/>
      </w:r>
      <w:r w:rsidR="001E4A14">
        <w:t>1</w:t>
      </w:r>
      <w:r>
        <w:fldChar w:fldCharType="end"/>
      </w:r>
      <w:r>
        <w:t>: Mobile Penetration and Internet Use</w:t>
      </w:r>
    </w:p>
    <w:p w14:paraId="7D198C8C" w14:textId="77777777" w:rsidR="00B92769" w:rsidRDefault="00B92769" w:rsidP="00B92769">
      <w:pPr>
        <w:pStyle w:val="1-DocText"/>
        <w:jc w:val="center"/>
        <w:rPr>
          <w:rFonts w:asciiTheme="minorBidi" w:hAnsiTheme="minorBidi" w:cstheme="minorBidi"/>
        </w:rPr>
      </w:pPr>
      <w:r>
        <w:rPr>
          <w:rFonts w:asciiTheme="minorBidi" w:hAnsiTheme="minorBidi" w:cstheme="minorBidi"/>
          <w:noProof/>
        </w:rPr>
        <w:drawing>
          <wp:inline distT="0" distB="0" distL="0" distR="0" wp14:anchorId="0ACC7D99" wp14:editId="61FB07BC">
            <wp:extent cx="4392672" cy="26384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329" cy="2637618"/>
                    </a:xfrm>
                    <a:prstGeom prst="rect">
                      <a:avLst/>
                    </a:prstGeom>
                    <a:noFill/>
                  </pic:spPr>
                </pic:pic>
              </a:graphicData>
            </a:graphic>
          </wp:inline>
        </w:drawing>
      </w:r>
    </w:p>
    <w:p w14:paraId="5831CD2C" w14:textId="77777777" w:rsidR="00B92769" w:rsidRDefault="00B92769" w:rsidP="00B92769">
      <w:pPr>
        <w:pStyle w:val="1-DocText"/>
        <w:rPr>
          <w:rFonts w:asciiTheme="minorBidi" w:hAnsiTheme="minorBidi" w:cstheme="minorBidi"/>
        </w:rPr>
      </w:pPr>
    </w:p>
    <w:p w14:paraId="0998E3A2" w14:textId="494D19EE" w:rsidR="00B92769" w:rsidRDefault="00B92769" w:rsidP="00B92769">
      <w:pPr>
        <w:pStyle w:val="1-DocText"/>
        <w:rPr>
          <w:rFonts w:asciiTheme="minorBidi" w:hAnsiTheme="minorBidi" w:cstheme="minorBidi"/>
        </w:rPr>
      </w:pPr>
      <w:r w:rsidRPr="00B92769">
        <w:rPr>
          <w:rFonts w:asciiTheme="minorBidi" w:hAnsiTheme="minorBidi" w:cstheme="minorBidi"/>
        </w:rPr>
        <w:t>Five mobile operators have significant presence in the region with licenses in at least four countries</w:t>
      </w:r>
      <w:r w:rsidR="00C91E9B">
        <w:rPr>
          <w:rFonts w:asciiTheme="minorBidi" w:hAnsiTheme="minorBidi" w:cstheme="minorBidi"/>
        </w:rPr>
        <w:t xml:space="preserve">.  </w:t>
      </w:r>
      <w:r w:rsidRPr="00B92769">
        <w:rPr>
          <w:rFonts w:asciiTheme="minorBidi" w:hAnsiTheme="minorBidi" w:cstheme="minorBidi"/>
        </w:rPr>
        <w:t>This provides opportunities for partnerships that span across national borders.</w:t>
      </w:r>
    </w:p>
    <w:p w14:paraId="49617EBD" w14:textId="77777777" w:rsidR="00B92769" w:rsidRDefault="00B92769" w:rsidP="00B92769">
      <w:pPr>
        <w:pStyle w:val="1-DocText"/>
        <w:jc w:val="center"/>
        <w:rPr>
          <w:rFonts w:asciiTheme="minorBidi" w:hAnsiTheme="minorBidi" w:cstheme="minorBidi"/>
        </w:rPr>
      </w:pPr>
    </w:p>
    <w:p w14:paraId="3C47FE0A" w14:textId="77777777" w:rsidR="00E957C1" w:rsidRDefault="00E957C1" w:rsidP="00E957C1">
      <w:pPr>
        <w:pStyle w:val="FigureTitle"/>
      </w:pPr>
    </w:p>
    <w:p w14:paraId="30E99642" w14:textId="77777777" w:rsidR="00E957C1" w:rsidRDefault="00E957C1" w:rsidP="00E957C1">
      <w:pPr>
        <w:pStyle w:val="FigureTitle"/>
      </w:pPr>
    </w:p>
    <w:p w14:paraId="5FD83EBA" w14:textId="77777777" w:rsidR="00DA40B4" w:rsidRDefault="00DA40B4">
      <w:pPr>
        <w:rPr>
          <w:rFonts w:ascii="Arial Bold" w:hAnsi="Arial Bold"/>
          <w:b/>
          <w:bCs/>
          <w:caps/>
          <w:noProof/>
          <w:sz w:val="20"/>
        </w:rPr>
      </w:pPr>
      <w:r>
        <w:br w:type="page"/>
      </w:r>
    </w:p>
    <w:p w14:paraId="0C36268A" w14:textId="6DA4A198" w:rsidR="00E957C1" w:rsidRDefault="00E957C1" w:rsidP="00E957C1">
      <w:pPr>
        <w:pStyle w:val="FigureTitle"/>
      </w:pPr>
      <w:r>
        <w:lastRenderedPageBreak/>
        <w:t xml:space="preserve">Figure </w:t>
      </w:r>
      <w:r>
        <w:fldChar w:fldCharType="begin"/>
      </w:r>
      <w:r>
        <w:instrText xml:space="preserve"> SEQ Figure \* ARABIC </w:instrText>
      </w:r>
      <w:r>
        <w:fldChar w:fldCharType="separate"/>
      </w:r>
      <w:r w:rsidR="001E4A14">
        <w:t>2</w:t>
      </w:r>
      <w:r>
        <w:fldChar w:fldCharType="end"/>
      </w:r>
      <w:r>
        <w:t>: Five Mobile Operators with Significant Regional Presence</w:t>
      </w:r>
    </w:p>
    <w:p w14:paraId="14713754" w14:textId="77777777" w:rsidR="00E957C1" w:rsidRDefault="00E957C1" w:rsidP="00E957C1">
      <w:pPr>
        <w:pStyle w:val="1-DocText"/>
        <w:jc w:val="center"/>
        <w:rPr>
          <w:rFonts w:asciiTheme="minorBidi" w:hAnsiTheme="minorBidi" w:cstheme="minorBidi"/>
          <w:b/>
        </w:rPr>
      </w:pPr>
      <w:r w:rsidRPr="004733B7">
        <w:rPr>
          <w:rFonts w:cs="Arial"/>
          <w:noProof/>
        </w:rPr>
        <w:drawing>
          <wp:inline distT="0" distB="0" distL="0" distR="0" wp14:anchorId="76649721" wp14:editId="0C06B30B">
            <wp:extent cx="4324350" cy="2924175"/>
            <wp:effectExtent l="0" t="0" r="0" b="9525"/>
            <wp:docPr id="1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5"/>
                    <a:srcRect l="21720" t="18037" r="19325" b="6856"/>
                    <a:stretch/>
                  </pic:blipFill>
                  <pic:spPr bwMode="auto">
                    <a:xfrm>
                      <a:off x="0" y="0"/>
                      <a:ext cx="4324350" cy="2924175"/>
                    </a:xfrm>
                    <a:prstGeom prst="rect">
                      <a:avLst/>
                    </a:prstGeom>
                    <a:ln>
                      <a:noFill/>
                    </a:ln>
                    <a:extLst>
                      <a:ext uri="{53640926-AAD7-44D8-BBD7-CCE9431645EC}">
                        <a14:shadowObscured xmlns:a14="http://schemas.microsoft.com/office/drawing/2010/main"/>
                      </a:ext>
                    </a:extLst>
                  </pic:spPr>
                </pic:pic>
              </a:graphicData>
            </a:graphic>
          </wp:inline>
        </w:drawing>
      </w:r>
    </w:p>
    <w:p w14:paraId="56645806" w14:textId="77777777" w:rsidR="00E957C1" w:rsidRDefault="00E957C1" w:rsidP="00E957C1">
      <w:pPr>
        <w:pStyle w:val="1-DocText"/>
        <w:rPr>
          <w:rFonts w:asciiTheme="minorBidi" w:hAnsiTheme="minorBidi" w:cstheme="minorBidi"/>
          <w:b/>
        </w:rPr>
      </w:pPr>
    </w:p>
    <w:p w14:paraId="6291B518" w14:textId="77777777" w:rsidR="00B92769" w:rsidRPr="000B04B8" w:rsidRDefault="00B92769" w:rsidP="00E957C1">
      <w:pPr>
        <w:pStyle w:val="1-DocText"/>
        <w:rPr>
          <w:rFonts w:asciiTheme="minorBidi" w:hAnsiTheme="minorBidi" w:cstheme="minorBidi"/>
          <w:b/>
        </w:rPr>
      </w:pPr>
      <w:r w:rsidRPr="000B04B8">
        <w:rPr>
          <w:rFonts w:asciiTheme="minorBidi" w:hAnsiTheme="minorBidi" w:cstheme="minorBidi"/>
          <w:b/>
        </w:rPr>
        <w:t xml:space="preserve">West Africa </w:t>
      </w:r>
      <w:proofErr w:type="spellStart"/>
      <w:r w:rsidRPr="000B04B8">
        <w:rPr>
          <w:rFonts w:asciiTheme="minorBidi" w:hAnsiTheme="minorBidi" w:cstheme="minorBidi"/>
          <w:b/>
        </w:rPr>
        <w:t>mHealth</w:t>
      </w:r>
      <w:proofErr w:type="spellEnd"/>
    </w:p>
    <w:p w14:paraId="0ADD4E89" w14:textId="5153595D" w:rsidR="00B92769" w:rsidRPr="00B92769" w:rsidRDefault="00B92769" w:rsidP="00B92769">
      <w:pPr>
        <w:pStyle w:val="1-DocText"/>
        <w:rPr>
          <w:rFonts w:asciiTheme="minorBidi" w:hAnsiTheme="minorBidi" w:cstheme="minorBidi"/>
        </w:rPr>
      </w:pPr>
      <w:r w:rsidRPr="00B92769">
        <w:rPr>
          <w:rFonts w:asciiTheme="minorBidi" w:hAnsiTheme="minorBidi" w:cstheme="minorBidi"/>
        </w:rPr>
        <w:t xml:space="preserve">The 17 West Africa countries reviewed for this report represent varying levels of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investment and experience</w:t>
      </w:r>
      <w:r w:rsidR="006B00CD">
        <w:rPr>
          <w:rFonts w:asciiTheme="minorBidi" w:hAnsiTheme="minorBidi" w:cstheme="minorBidi"/>
        </w:rPr>
        <w:t>,</w:t>
      </w:r>
      <w:r w:rsidRPr="00B92769">
        <w:rPr>
          <w:rFonts w:asciiTheme="minorBidi" w:hAnsiTheme="minorBidi" w:cstheme="minorBidi"/>
        </w:rPr>
        <w:t xml:space="preserve"> with most being at </w:t>
      </w:r>
      <w:r w:rsidR="000C7950">
        <w:rPr>
          <w:rFonts w:asciiTheme="minorBidi" w:hAnsiTheme="minorBidi" w:cstheme="minorBidi"/>
        </w:rPr>
        <w:t xml:space="preserve">a </w:t>
      </w:r>
      <w:r w:rsidRPr="00B92769">
        <w:rPr>
          <w:rFonts w:asciiTheme="minorBidi" w:hAnsiTheme="minorBidi" w:cstheme="minorBidi"/>
        </w:rPr>
        <w:t>very nascent stage of activity</w:t>
      </w:r>
      <w:r w:rsidR="00113D71">
        <w:rPr>
          <w:rFonts w:asciiTheme="minorBidi" w:hAnsiTheme="minorBidi" w:cstheme="minorBidi"/>
        </w:rPr>
        <w:t xml:space="preserve">. </w:t>
      </w:r>
      <w:r w:rsidRPr="00B92769">
        <w:rPr>
          <w:rFonts w:asciiTheme="minorBidi" w:hAnsiTheme="minorBidi" w:cstheme="minorBidi"/>
        </w:rPr>
        <w:t xml:space="preserve"> </w:t>
      </w:r>
    </w:p>
    <w:p w14:paraId="671A9810" w14:textId="338D554A" w:rsidR="00B92769" w:rsidRDefault="00B92769" w:rsidP="00B92769">
      <w:pPr>
        <w:pStyle w:val="1-DocText"/>
        <w:rPr>
          <w:rFonts w:asciiTheme="minorBidi" w:hAnsiTheme="minorBidi" w:cstheme="minorBidi"/>
        </w:rPr>
      </w:pPr>
    </w:p>
    <w:p w14:paraId="024883CB" w14:textId="77777777" w:rsidR="001E2BEF" w:rsidRDefault="001E2BEF" w:rsidP="001E2BEF">
      <w:pPr>
        <w:pStyle w:val="FigureTitle"/>
      </w:pPr>
      <w:r>
        <w:t xml:space="preserve">Figure </w:t>
      </w:r>
      <w:r>
        <w:fldChar w:fldCharType="begin"/>
      </w:r>
      <w:r>
        <w:instrText xml:space="preserve"> SEQ Figure \* ARABIC </w:instrText>
      </w:r>
      <w:r>
        <w:fldChar w:fldCharType="separate"/>
      </w:r>
      <w:r w:rsidR="001E4A14">
        <w:t>3</w:t>
      </w:r>
      <w:r>
        <w:fldChar w:fldCharType="end"/>
      </w:r>
      <w:r>
        <w:t>: Level of mHealth Investment and Experience</w:t>
      </w:r>
    </w:p>
    <w:p w14:paraId="32F4BE64" w14:textId="77777777" w:rsidR="00E957C1" w:rsidRDefault="00E957C1" w:rsidP="00B92769">
      <w:pPr>
        <w:pStyle w:val="1-DocText"/>
      </w:pPr>
    </w:p>
    <w:p w14:paraId="7238CC48" w14:textId="60A7EC59" w:rsidR="00527CDB" w:rsidRPr="00B92769" w:rsidRDefault="008F573A" w:rsidP="00B92769">
      <w:pPr>
        <w:pStyle w:val="1-DocText"/>
        <w:rPr>
          <w:rFonts w:asciiTheme="minorBidi" w:hAnsiTheme="minorBidi" w:cstheme="minorBidi"/>
        </w:rPr>
      </w:pPr>
      <w:r>
        <w:rPr>
          <w:noProof/>
        </w:rPr>
        <mc:AlternateContent>
          <mc:Choice Requires="wps">
            <w:drawing>
              <wp:anchor distT="0" distB="0" distL="114300" distR="114300" simplePos="0" relativeHeight="251721728" behindDoc="0" locked="0" layoutInCell="1" allowOverlap="1" wp14:anchorId="1F071038" wp14:editId="793BB02E">
                <wp:simplePos x="0" y="0"/>
                <wp:positionH relativeFrom="column">
                  <wp:posOffset>-552792</wp:posOffset>
                </wp:positionH>
                <wp:positionV relativeFrom="paragraph">
                  <wp:posOffset>1909522</wp:posOffset>
                </wp:positionV>
                <wp:extent cx="946114" cy="304800"/>
                <wp:effectExtent l="0" t="0" r="26035" b="1905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14" cy="304800"/>
                        </a:xfrm>
                        <a:prstGeom prst="rect">
                          <a:avLst/>
                        </a:prstGeom>
                        <a:solidFill>
                          <a:srgbClr val="FFFFFF"/>
                        </a:solidFill>
                        <a:ln w="9525">
                          <a:solidFill>
                            <a:srgbClr val="000000"/>
                          </a:solidFill>
                          <a:miter lim="800000"/>
                          <a:headEnd/>
                          <a:tailEnd/>
                        </a:ln>
                      </wps:spPr>
                      <wps:txbx>
                        <w:txbxContent>
                          <w:p w14:paraId="74A22C6B" w14:textId="531381BB" w:rsidR="00EE4EB0" w:rsidRPr="007A13CF" w:rsidRDefault="00EE4EB0" w:rsidP="00DA40B4">
                            <w:pPr>
                              <w:jc w:val="center"/>
                              <w:rPr>
                                <w:b/>
                                <w:sz w:val="28"/>
                                <w:szCs w:val="28"/>
                              </w:rPr>
                            </w:pPr>
                            <w:r w:rsidRPr="00122573">
                              <w:rPr>
                                <w:rFonts w:ascii="Arial" w:hAnsi="Arial" w:cs="Arial"/>
                                <w:b/>
                                <w:sz w:val="24"/>
                                <w:szCs w:val="24"/>
                              </w:rPr>
                              <w:t>NASCENT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071038" id="_x0000_t202" coordsize="21600,21600" o:spt="202" path="m,l,21600r21600,l21600,xe">
                <v:stroke joinstyle="miter"/>
                <v:path gradientshapeok="t" o:connecttype="rect"/>
              </v:shapetype>
              <v:shape id="Text Box 2" o:spid="_x0000_s1026" type="#_x0000_t202" style="position:absolute;margin-left:-43.55pt;margin-top:150.35pt;width:74.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">
                <v:textbox>
                  <w:txbxContent>
                    <w:p w14:paraId="74A22C6B" w14:textId="531381BB" w:rsidR="00EE4EB0" w:rsidRPr="007A13CF" w:rsidRDefault="00EE4EB0" w:rsidP="00DA40B4">
                      <w:pPr>
                        <w:jc w:val="center"/>
                        <w:rPr>
                          <w:b/>
                          <w:sz w:val="28"/>
                          <w:szCs w:val="28"/>
                        </w:rPr>
                      </w:pPr>
                      <w:r w:rsidRPr="00122573">
                        <w:rPr>
                          <w:rFonts w:ascii="Arial" w:hAnsi="Arial" w:cs="Arial"/>
                          <w:b/>
                          <w:sz w:val="24"/>
                          <w:szCs w:val="24"/>
                        </w:rPr>
                        <w:t>NASCENT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7D6CED9" wp14:editId="369490CF">
                <wp:simplePos x="0" y="0"/>
                <wp:positionH relativeFrom="column">
                  <wp:posOffset>163942</wp:posOffset>
                </wp:positionH>
                <wp:positionV relativeFrom="paragraph">
                  <wp:posOffset>985709</wp:posOffset>
                </wp:positionV>
                <wp:extent cx="1109965" cy="304800"/>
                <wp:effectExtent l="0" t="0" r="14605" b="1905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65" cy="304800"/>
                        </a:xfrm>
                        <a:prstGeom prst="rect">
                          <a:avLst/>
                        </a:prstGeom>
                        <a:solidFill>
                          <a:srgbClr val="FFFFFF"/>
                        </a:solidFill>
                        <a:ln w="9525">
                          <a:solidFill>
                            <a:srgbClr val="000000"/>
                          </a:solidFill>
                          <a:miter lim="800000"/>
                          <a:headEnd/>
                          <a:tailEnd/>
                        </a:ln>
                      </wps:spPr>
                      <wps:txbx>
                        <w:txbxContent>
                          <w:p w14:paraId="6EED30C7" w14:textId="77777777" w:rsidR="00EE4EB0" w:rsidRPr="007A13CF" w:rsidRDefault="00EE4EB0" w:rsidP="00DA40B4">
                            <w:pPr>
                              <w:jc w:val="center"/>
                              <w:rPr>
                                <w:b/>
                                <w:sz w:val="28"/>
                                <w:szCs w:val="28"/>
                              </w:rPr>
                            </w:pPr>
                            <w:r w:rsidRPr="00122573">
                              <w:rPr>
                                <w:rFonts w:ascii="Arial" w:hAnsi="Arial" w:cs="Arial"/>
                                <w:b/>
                                <w:sz w:val="24"/>
                                <w:szCs w:val="24"/>
                              </w:rPr>
                              <w:t>MODERATE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D6CED9" id="_x0000_s1027" type="#_x0000_t202" style="position:absolute;margin-left:12.9pt;margin-top:77.6pt;width:87.4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">
                <v:textbox>
                  <w:txbxContent>
                    <w:p w14:paraId="6EED30C7" w14:textId="77777777" w:rsidR="00EE4EB0" w:rsidRPr="007A13CF" w:rsidRDefault="00EE4EB0" w:rsidP="00DA40B4">
                      <w:pPr>
                        <w:jc w:val="center"/>
                        <w:rPr>
                          <w:b/>
                          <w:sz w:val="28"/>
                          <w:szCs w:val="28"/>
                        </w:rPr>
                      </w:pPr>
                      <w:r w:rsidRPr="00122573">
                        <w:rPr>
                          <w:rFonts w:ascii="Arial" w:hAnsi="Arial" w:cs="Arial"/>
                          <w:b/>
                          <w:sz w:val="24"/>
                          <w:szCs w:val="24"/>
                        </w:rPr>
                        <w:t>MODERATE</w:t>
                      </w:r>
                    </w:p>
                  </w:txbxContent>
                </v:textbox>
              </v:shape>
            </w:pict>
          </mc:Fallback>
        </mc:AlternateContent>
      </w:r>
      <w:r w:rsidR="00D2632B">
        <w:rPr>
          <w:noProof/>
        </w:rPr>
        <mc:AlternateContent>
          <mc:Choice Requires="wps">
            <w:drawing>
              <wp:anchor distT="0" distB="0" distL="114300" distR="114300" simplePos="0" relativeHeight="251717632" behindDoc="0" locked="0" layoutInCell="1" allowOverlap="1" wp14:anchorId="1B46FF2A" wp14:editId="2522FFA8">
                <wp:simplePos x="0" y="0"/>
                <wp:positionH relativeFrom="column">
                  <wp:posOffset>1294464</wp:posOffset>
                </wp:positionH>
                <wp:positionV relativeFrom="paragraph">
                  <wp:posOffset>179283</wp:posOffset>
                </wp:positionV>
                <wp:extent cx="819260" cy="304800"/>
                <wp:effectExtent l="0" t="0" r="19050" b="1905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60" cy="304800"/>
                        </a:xfrm>
                        <a:prstGeom prst="rect">
                          <a:avLst/>
                        </a:prstGeom>
                        <a:solidFill>
                          <a:srgbClr val="FFFFFF"/>
                        </a:solidFill>
                        <a:ln w="9525">
                          <a:solidFill>
                            <a:srgbClr val="000000"/>
                          </a:solidFill>
                          <a:miter lim="800000"/>
                          <a:headEnd/>
                          <a:tailEnd/>
                        </a:ln>
                      </wps:spPr>
                      <wps:txbx>
                        <w:txbxContent>
                          <w:p w14:paraId="656C3F87" w14:textId="77777777" w:rsidR="00EE4EB0" w:rsidRPr="00122573" w:rsidRDefault="00EE4EB0" w:rsidP="00DA40B4">
                            <w:pPr>
                              <w:jc w:val="center"/>
                              <w:rPr>
                                <w:rFonts w:ascii="Arial" w:hAnsi="Arial" w:cs="Arial"/>
                                <w:b/>
                                <w:szCs w:val="22"/>
                              </w:rPr>
                            </w:pPr>
                            <w:r w:rsidRPr="00122573">
                              <w:rPr>
                                <w:rFonts w:ascii="Arial" w:hAnsi="Arial" w:cs="Arial"/>
                                <w:b/>
                                <w:szCs w:val="22"/>
                              </w:rPr>
                              <w:t>ACTIVE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46FF2A" id="_x0000_s1028" type="#_x0000_t202" style="position:absolute;margin-left:101.95pt;margin-top:14.1pt;width:64.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UKJwIAAE4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">
                <v:textbox>
                  <w:txbxContent>
                    <w:p w14:paraId="656C3F87" w14:textId="77777777" w:rsidR="00EE4EB0" w:rsidRPr="00122573" w:rsidRDefault="00EE4EB0" w:rsidP="00DA40B4">
                      <w:pPr>
                        <w:jc w:val="center"/>
                        <w:rPr>
                          <w:rFonts w:ascii="Arial" w:hAnsi="Arial" w:cs="Arial"/>
                          <w:b/>
                          <w:szCs w:val="22"/>
                        </w:rPr>
                      </w:pPr>
                      <w:r w:rsidRPr="00122573">
                        <w:rPr>
                          <w:rFonts w:ascii="Arial" w:hAnsi="Arial" w:cs="Arial"/>
                          <w:b/>
                          <w:szCs w:val="22"/>
                        </w:rPr>
                        <w:t>ACTIVE</w:t>
                      </w:r>
                    </w:p>
                  </w:txbxContent>
                </v:textbox>
              </v:shape>
            </w:pict>
          </mc:Fallback>
        </mc:AlternateContent>
      </w:r>
      <w:r w:rsidR="00527CDB" w:rsidRPr="001B1481">
        <w:rPr>
          <w:noProof/>
        </w:rPr>
        <w:drawing>
          <wp:inline distT="0" distB="0" distL="0" distR="0" wp14:anchorId="2BB16A4E" wp14:editId="16513B44">
            <wp:extent cx="5257800" cy="2790825"/>
            <wp:effectExtent l="0" t="0" r="19050" b="9525"/>
            <wp:docPr id="674" name="Diagram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TableGridlinesStyles"/>
        <w:tblW w:w="0" w:type="auto"/>
        <w:tblLook w:val="04A0" w:firstRow="1" w:lastRow="0" w:firstColumn="1" w:lastColumn="0" w:noHBand="0" w:noVBand="1"/>
      </w:tblPr>
      <w:tblGrid>
        <w:gridCol w:w="1559"/>
        <w:gridCol w:w="7859"/>
      </w:tblGrid>
      <w:tr w:rsidR="000C7950" w14:paraId="7BFD91C1" w14:textId="77777777" w:rsidTr="00DA40B4">
        <w:trPr>
          <w:cnfStyle w:val="100000000000" w:firstRow="1" w:lastRow="0" w:firstColumn="0" w:lastColumn="0" w:oddVBand="0" w:evenVBand="0" w:oddHBand="0" w:evenHBand="0" w:firstRowFirstColumn="0" w:firstRowLastColumn="0" w:lastRowFirstColumn="0" w:lastRowLastColumn="0"/>
        </w:trPr>
        <w:tc>
          <w:tcPr>
            <w:tcW w:w="1559" w:type="dxa"/>
            <w:shd w:val="clear" w:color="auto" w:fill="D4DB90"/>
          </w:tcPr>
          <w:p w14:paraId="0801E1B7" w14:textId="01E2DCEF" w:rsidR="00B92769" w:rsidRDefault="00B92769" w:rsidP="00DA239F">
            <w:pPr>
              <w:pStyle w:val="Tablehead0"/>
            </w:pPr>
            <w:r w:rsidRPr="00B92769">
              <w:lastRenderedPageBreak/>
              <w:t xml:space="preserve">Level </w:t>
            </w:r>
            <w:r w:rsidR="008F573A">
              <w:t xml:space="preserve">of </w:t>
            </w:r>
            <w:r w:rsidRPr="00B92769">
              <w:t>mHealth Activity</w:t>
            </w:r>
          </w:p>
        </w:tc>
        <w:tc>
          <w:tcPr>
            <w:tcW w:w="7859" w:type="dxa"/>
            <w:shd w:val="clear" w:color="auto" w:fill="D4DB90"/>
          </w:tcPr>
          <w:p w14:paraId="4B3CF130" w14:textId="77777777" w:rsidR="00B92769" w:rsidRDefault="00B92769" w:rsidP="00DA239F">
            <w:pPr>
              <w:pStyle w:val="Tablehead0"/>
            </w:pPr>
            <w:r w:rsidRPr="00B92769">
              <w:t>Category Description</w:t>
            </w:r>
          </w:p>
        </w:tc>
      </w:tr>
      <w:tr w:rsidR="000C7950" w14:paraId="649F6A99" w14:textId="77777777" w:rsidTr="00122573">
        <w:tc>
          <w:tcPr>
            <w:tcW w:w="1559" w:type="dxa"/>
          </w:tcPr>
          <w:p w14:paraId="49CD98B7" w14:textId="77777777" w:rsidR="00B92769" w:rsidRPr="00DA239F" w:rsidRDefault="00B92769" w:rsidP="00DA239F">
            <w:pPr>
              <w:pStyle w:val="TableBody"/>
              <w:jc w:val="left"/>
              <w:rPr>
                <w:b/>
              </w:rPr>
            </w:pPr>
            <w:r w:rsidRPr="00DA239F">
              <w:rPr>
                <w:b/>
              </w:rPr>
              <w:t>ACTIVE</w:t>
            </w:r>
          </w:p>
          <w:p w14:paraId="6F688B34" w14:textId="77777777" w:rsidR="00B92769" w:rsidRDefault="00B92769" w:rsidP="00DA239F">
            <w:pPr>
              <w:pStyle w:val="TableBody"/>
              <w:jc w:val="left"/>
              <w:rPr>
                <w:rFonts w:asciiTheme="minorBidi" w:hAnsiTheme="minorBidi" w:cstheme="minorBidi"/>
              </w:rPr>
            </w:pPr>
          </w:p>
        </w:tc>
        <w:tc>
          <w:tcPr>
            <w:tcW w:w="7859" w:type="dxa"/>
          </w:tcPr>
          <w:p w14:paraId="18B14B38" w14:textId="4EC2B975" w:rsidR="00B92769" w:rsidRDefault="000B04B8">
            <w:pPr>
              <w:pStyle w:val="TableBody"/>
              <w:jc w:val="left"/>
              <w:rPr>
                <w:rFonts w:asciiTheme="minorBidi" w:hAnsiTheme="minorBidi" w:cstheme="minorBidi"/>
              </w:rPr>
            </w:pPr>
            <w:r w:rsidRPr="000B04B8">
              <w:rPr>
                <w:rFonts w:asciiTheme="minorBidi" w:hAnsiTheme="minorBidi" w:cstheme="minorBidi"/>
              </w:rPr>
              <w:t xml:space="preserve">High number and breadth of planned and current interventions, large presence </w:t>
            </w:r>
            <w:r w:rsidR="00FA1196">
              <w:rPr>
                <w:rFonts w:asciiTheme="minorBidi" w:hAnsiTheme="minorBidi" w:cstheme="minorBidi"/>
              </w:rPr>
              <w:t xml:space="preserve">of </w:t>
            </w:r>
            <w:r w:rsidRPr="000B04B8">
              <w:rPr>
                <w:rFonts w:asciiTheme="minorBidi" w:hAnsiTheme="minorBidi" w:cstheme="minorBidi"/>
              </w:rPr>
              <w:t xml:space="preserve">mobile </w:t>
            </w:r>
            <w:r w:rsidR="00E24D30">
              <w:rPr>
                <w:rFonts w:asciiTheme="minorBidi" w:hAnsiTheme="minorBidi" w:cstheme="minorBidi"/>
              </w:rPr>
              <w:t>v</w:t>
            </w:r>
            <w:r w:rsidR="00E24D30" w:rsidRPr="000B04B8">
              <w:rPr>
                <w:rFonts w:asciiTheme="minorBidi" w:hAnsiTheme="minorBidi" w:cstheme="minorBidi"/>
              </w:rPr>
              <w:t>alue</w:t>
            </w:r>
            <w:r w:rsidR="00E24D30">
              <w:rPr>
                <w:rFonts w:asciiTheme="minorBidi" w:hAnsiTheme="minorBidi" w:cstheme="minorBidi"/>
              </w:rPr>
              <w:t>-a</w:t>
            </w:r>
            <w:r w:rsidR="00E24D30" w:rsidRPr="000B04B8">
              <w:rPr>
                <w:rFonts w:asciiTheme="minorBidi" w:hAnsiTheme="minorBidi" w:cstheme="minorBidi"/>
              </w:rPr>
              <w:t xml:space="preserve">dded </w:t>
            </w:r>
            <w:r w:rsidR="00E24D30">
              <w:rPr>
                <w:rFonts w:asciiTheme="minorBidi" w:hAnsiTheme="minorBidi" w:cstheme="minorBidi"/>
              </w:rPr>
              <w:t>s</w:t>
            </w:r>
            <w:r w:rsidR="00E24D30" w:rsidRPr="000B04B8">
              <w:rPr>
                <w:rFonts w:asciiTheme="minorBidi" w:hAnsiTheme="minorBidi" w:cstheme="minorBidi"/>
              </w:rPr>
              <w:t xml:space="preserve">ervice </w:t>
            </w:r>
            <w:r w:rsidRPr="000B04B8">
              <w:rPr>
                <w:rFonts w:asciiTheme="minorBidi" w:hAnsiTheme="minorBidi" w:cstheme="minorBidi"/>
              </w:rPr>
              <w:t>companies, emergence of iHubs and mLabs, larger scale private sector initiatives, multi-sector initiatives</w:t>
            </w:r>
          </w:p>
        </w:tc>
      </w:tr>
      <w:tr w:rsidR="000C7950" w:rsidRPr="000B04B8" w14:paraId="2B76C78F" w14:textId="77777777" w:rsidTr="00122573">
        <w:tc>
          <w:tcPr>
            <w:tcW w:w="1559" w:type="dxa"/>
          </w:tcPr>
          <w:p w14:paraId="52C965D1" w14:textId="77777777" w:rsidR="000B04B8" w:rsidRPr="00DA239F" w:rsidRDefault="000B04B8" w:rsidP="00DA239F">
            <w:pPr>
              <w:pStyle w:val="TableBody"/>
              <w:jc w:val="left"/>
              <w:rPr>
                <w:rFonts w:asciiTheme="minorBidi" w:hAnsiTheme="minorBidi" w:cstheme="minorBidi"/>
                <w:b/>
                <w:lang w:val="pt-BR"/>
              </w:rPr>
            </w:pPr>
            <w:r w:rsidRPr="00DA239F">
              <w:rPr>
                <w:rFonts w:asciiTheme="minorBidi" w:hAnsiTheme="minorBidi" w:cstheme="minorBidi"/>
                <w:b/>
                <w:lang w:val="pt-BR"/>
              </w:rPr>
              <w:t>MODERATE</w:t>
            </w:r>
          </w:p>
          <w:p w14:paraId="1353F4E5" w14:textId="77777777" w:rsidR="00B92769" w:rsidRPr="000B04B8" w:rsidRDefault="00B92769" w:rsidP="00DA239F">
            <w:pPr>
              <w:pStyle w:val="TableBody"/>
              <w:jc w:val="left"/>
              <w:rPr>
                <w:rFonts w:asciiTheme="minorBidi" w:hAnsiTheme="minorBidi" w:cstheme="minorBidi"/>
                <w:lang w:val="pt-BR"/>
              </w:rPr>
            </w:pPr>
          </w:p>
        </w:tc>
        <w:tc>
          <w:tcPr>
            <w:tcW w:w="7859" w:type="dxa"/>
          </w:tcPr>
          <w:p w14:paraId="16E6B33C" w14:textId="3CAE00FD" w:rsidR="00B92769" w:rsidRPr="000B04B8" w:rsidRDefault="000B04B8" w:rsidP="00DA239F">
            <w:pPr>
              <w:pStyle w:val="TableBody"/>
              <w:jc w:val="left"/>
              <w:rPr>
                <w:rFonts w:asciiTheme="minorBidi" w:hAnsiTheme="minorBidi" w:cstheme="minorBidi"/>
              </w:rPr>
            </w:pPr>
            <w:r w:rsidRPr="000B04B8">
              <w:rPr>
                <w:rFonts w:asciiTheme="minorBidi" w:hAnsiTheme="minorBidi" w:cstheme="minorBidi"/>
              </w:rPr>
              <w:t xml:space="preserve">Recent momentum in mhealth applications, </w:t>
            </w:r>
            <w:r w:rsidR="008F573A">
              <w:rPr>
                <w:rFonts w:asciiTheme="minorBidi" w:hAnsiTheme="minorBidi" w:cstheme="minorBidi"/>
              </w:rPr>
              <w:t xml:space="preserve">a </w:t>
            </w:r>
            <w:r w:rsidRPr="000B04B8">
              <w:rPr>
                <w:rFonts w:asciiTheme="minorBidi" w:hAnsiTheme="minorBidi" w:cstheme="minorBidi"/>
              </w:rPr>
              <w:t xml:space="preserve">growing variety of interventions including research trials, private sector interest, growth </w:t>
            </w:r>
            <w:r w:rsidR="008F573A" w:rsidRPr="000B04B8">
              <w:rPr>
                <w:rFonts w:asciiTheme="minorBidi" w:hAnsiTheme="minorBidi" w:cstheme="minorBidi"/>
              </w:rPr>
              <w:t xml:space="preserve">in </w:t>
            </w:r>
            <w:r w:rsidR="008F573A">
              <w:rPr>
                <w:rFonts w:asciiTheme="minorBidi" w:hAnsiTheme="minorBidi" w:cstheme="minorBidi"/>
              </w:rPr>
              <w:t>information and communication technology</w:t>
            </w:r>
            <w:r w:rsidR="00FA1196">
              <w:rPr>
                <w:rFonts w:asciiTheme="minorBidi" w:hAnsiTheme="minorBidi" w:cstheme="minorBidi"/>
              </w:rPr>
              <w:t xml:space="preserve"> (</w:t>
            </w:r>
            <w:r w:rsidRPr="000B04B8">
              <w:rPr>
                <w:rFonts w:asciiTheme="minorBidi" w:hAnsiTheme="minorBidi" w:cstheme="minorBidi"/>
              </w:rPr>
              <w:t>ICT</w:t>
            </w:r>
            <w:r w:rsidR="00FA1196">
              <w:rPr>
                <w:rFonts w:asciiTheme="minorBidi" w:hAnsiTheme="minorBidi" w:cstheme="minorBidi"/>
              </w:rPr>
              <w:t>)</w:t>
            </w:r>
            <w:r w:rsidRPr="000B04B8">
              <w:rPr>
                <w:rFonts w:asciiTheme="minorBidi" w:hAnsiTheme="minorBidi" w:cstheme="minorBidi"/>
              </w:rPr>
              <w:t xml:space="preserve"> incubators and training opportunities</w:t>
            </w:r>
          </w:p>
        </w:tc>
      </w:tr>
      <w:tr w:rsidR="000C7950" w:rsidRPr="000B04B8" w14:paraId="6450891F" w14:textId="77777777" w:rsidTr="00122573">
        <w:tc>
          <w:tcPr>
            <w:tcW w:w="1559" w:type="dxa"/>
          </w:tcPr>
          <w:p w14:paraId="06D28CB9" w14:textId="77777777" w:rsidR="000B04B8" w:rsidRPr="00DA239F" w:rsidRDefault="000B04B8" w:rsidP="00DA239F">
            <w:pPr>
              <w:pStyle w:val="TableBody"/>
              <w:jc w:val="left"/>
              <w:rPr>
                <w:rFonts w:asciiTheme="minorBidi" w:hAnsiTheme="minorBidi" w:cstheme="minorBidi"/>
                <w:b/>
                <w:lang w:val="pt-BR"/>
              </w:rPr>
            </w:pPr>
            <w:r w:rsidRPr="00DA239F">
              <w:rPr>
                <w:rFonts w:asciiTheme="minorBidi" w:hAnsiTheme="minorBidi" w:cstheme="minorBidi"/>
                <w:b/>
                <w:lang w:val="pt-BR"/>
              </w:rPr>
              <w:t>NASCENT</w:t>
            </w:r>
          </w:p>
          <w:p w14:paraId="566D4B87" w14:textId="77777777" w:rsidR="00B92769" w:rsidRPr="000B04B8" w:rsidRDefault="00B92769" w:rsidP="00DA239F">
            <w:pPr>
              <w:pStyle w:val="TableBody"/>
              <w:jc w:val="left"/>
              <w:rPr>
                <w:rFonts w:asciiTheme="minorBidi" w:hAnsiTheme="minorBidi" w:cstheme="minorBidi"/>
                <w:lang w:val="pt-BR"/>
              </w:rPr>
            </w:pPr>
          </w:p>
        </w:tc>
        <w:tc>
          <w:tcPr>
            <w:tcW w:w="7859" w:type="dxa"/>
          </w:tcPr>
          <w:p w14:paraId="39F76E55" w14:textId="77777777" w:rsidR="00B92769" w:rsidRPr="000B04B8" w:rsidRDefault="000B04B8" w:rsidP="00DA239F">
            <w:pPr>
              <w:pStyle w:val="TableBody"/>
              <w:jc w:val="left"/>
              <w:rPr>
                <w:rFonts w:asciiTheme="minorBidi" w:hAnsiTheme="minorBidi" w:cstheme="minorBidi"/>
              </w:rPr>
            </w:pPr>
            <w:r w:rsidRPr="000B04B8">
              <w:rPr>
                <w:rFonts w:asciiTheme="minorBidi" w:hAnsiTheme="minorBidi" w:cstheme="minorBidi"/>
              </w:rPr>
              <w:t xml:space="preserve">Lower number of pilots and partners in development; generally limited presence of application </w:t>
            </w:r>
            <w:r w:rsidR="00FA1196">
              <w:rPr>
                <w:rFonts w:asciiTheme="minorBidi" w:hAnsiTheme="minorBidi" w:cstheme="minorBidi"/>
              </w:rPr>
              <w:t xml:space="preserve">software </w:t>
            </w:r>
            <w:r w:rsidRPr="000B04B8">
              <w:rPr>
                <w:rFonts w:asciiTheme="minorBidi" w:hAnsiTheme="minorBidi" w:cstheme="minorBidi"/>
              </w:rPr>
              <w:t>developers, electric supply/charging stations erratic</w:t>
            </w:r>
          </w:p>
        </w:tc>
      </w:tr>
    </w:tbl>
    <w:p w14:paraId="3708B177" w14:textId="50A20B30" w:rsidR="001E2BEF" w:rsidRDefault="001E2BEF" w:rsidP="00B92769">
      <w:pPr>
        <w:pStyle w:val="1-DocText"/>
        <w:rPr>
          <w:rFonts w:asciiTheme="minorBidi" w:hAnsiTheme="minorBidi" w:cstheme="minorBidi"/>
          <w:b/>
        </w:rPr>
      </w:pPr>
    </w:p>
    <w:p w14:paraId="638CE2BE" w14:textId="1B2723DF" w:rsidR="00B92769" w:rsidRPr="000B04B8" w:rsidRDefault="00B92769" w:rsidP="00B92769">
      <w:pPr>
        <w:pStyle w:val="1-DocText"/>
        <w:rPr>
          <w:rFonts w:asciiTheme="minorBidi" w:hAnsiTheme="minorBidi" w:cstheme="minorBidi"/>
          <w:b/>
        </w:rPr>
      </w:pPr>
      <w:r w:rsidRPr="000B04B8">
        <w:rPr>
          <w:rFonts w:asciiTheme="minorBidi" w:hAnsiTheme="minorBidi" w:cstheme="minorBidi"/>
          <w:b/>
        </w:rPr>
        <w:t>Limitat</w:t>
      </w:r>
      <w:r w:rsidR="00B2254A">
        <w:rPr>
          <w:rFonts w:asciiTheme="minorBidi" w:hAnsiTheme="minorBidi" w:cstheme="minorBidi"/>
          <w:b/>
        </w:rPr>
        <w:t xml:space="preserve">ions, barriers, and gaps </w:t>
      </w:r>
    </w:p>
    <w:p w14:paraId="2EE37BED" w14:textId="77777777" w:rsidR="00382CF1" w:rsidRDefault="00B92769" w:rsidP="00F11EE2">
      <w:pPr>
        <w:pStyle w:val="1-DocText"/>
        <w:numPr>
          <w:ilvl w:val="0"/>
          <w:numId w:val="22"/>
        </w:numPr>
        <w:rPr>
          <w:rFonts w:asciiTheme="minorBidi" w:hAnsiTheme="minorBidi" w:cstheme="minorBidi"/>
        </w:rPr>
      </w:pPr>
      <w:r w:rsidRPr="00382CF1">
        <w:rPr>
          <w:rFonts w:asciiTheme="minorBidi" w:hAnsiTheme="minorBidi" w:cstheme="minorBidi"/>
        </w:rPr>
        <w:t>Even in the most active countries</w:t>
      </w:r>
      <w:r w:rsidR="000C7950" w:rsidRPr="00382CF1">
        <w:rPr>
          <w:rFonts w:asciiTheme="minorBidi" w:hAnsiTheme="minorBidi" w:cstheme="minorBidi"/>
        </w:rPr>
        <w:t>,</w:t>
      </w:r>
      <w:r w:rsidRPr="00382CF1">
        <w:rPr>
          <w:rFonts w:asciiTheme="minorBidi" w:hAnsiTheme="minorBidi" w:cstheme="minorBidi"/>
        </w:rPr>
        <w:t xml:space="preserve"> most interventions are small</w:t>
      </w:r>
      <w:r w:rsidR="000C7950" w:rsidRPr="00382CF1">
        <w:rPr>
          <w:rFonts w:asciiTheme="minorBidi" w:hAnsiTheme="minorBidi" w:cstheme="minorBidi"/>
        </w:rPr>
        <w:t>-</w:t>
      </w:r>
      <w:r w:rsidRPr="00382CF1">
        <w:rPr>
          <w:rFonts w:asciiTheme="minorBidi" w:hAnsiTheme="minorBidi" w:cstheme="minorBidi"/>
        </w:rPr>
        <w:t>scale</w:t>
      </w:r>
      <w:r w:rsidR="000C7950" w:rsidRPr="00382CF1">
        <w:rPr>
          <w:rFonts w:asciiTheme="minorBidi" w:hAnsiTheme="minorBidi" w:cstheme="minorBidi"/>
        </w:rPr>
        <w:t xml:space="preserve"> and</w:t>
      </w:r>
      <w:r w:rsidRPr="00382CF1">
        <w:rPr>
          <w:rFonts w:asciiTheme="minorBidi" w:hAnsiTheme="minorBidi" w:cstheme="minorBidi"/>
        </w:rPr>
        <w:t xml:space="preserve"> donor</w:t>
      </w:r>
      <w:r w:rsidR="000C7950" w:rsidRPr="00382CF1">
        <w:rPr>
          <w:rFonts w:asciiTheme="minorBidi" w:hAnsiTheme="minorBidi" w:cstheme="minorBidi"/>
        </w:rPr>
        <w:t>-</w:t>
      </w:r>
      <w:r w:rsidRPr="00382CF1">
        <w:rPr>
          <w:rFonts w:asciiTheme="minorBidi" w:hAnsiTheme="minorBidi" w:cstheme="minorBidi"/>
        </w:rPr>
        <w:t xml:space="preserve">funded with no financial model for </w:t>
      </w:r>
      <w:r w:rsidR="000C7950" w:rsidRPr="00122573">
        <w:rPr>
          <w:rFonts w:asciiTheme="minorBidi" w:hAnsiTheme="minorBidi" w:cstheme="minorBidi"/>
        </w:rPr>
        <w:t>long-term sustainability or sense of real country ownership.</w:t>
      </w:r>
    </w:p>
    <w:p w14:paraId="6815F1F6" w14:textId="69CB0314" w:rsidR="00B112F9" w:rsidRPr="00122573" w:rsidRDefault="00B92769" w:rsidP="00382CF1">
      <w:pPr>
        <w:pStyle w:val="1-DocText"/>
        <w:numPr>
          <w:ilvl w:val="0"/>
          <w:numId w:val="22"/>
        </w:numPr>
        <w:rPr>
          <w:rFonts w:asciiTheme="minorBidi" w:hAnsiTheme="minorBidi" w:cstheme="minorBidi"/>
        </w:rPr>
      </w:pPr>
      <w:r w:rsidRPr="00382CF1">
        <w:rPr>
          <w:rFonts w:asciiTheme="minorBidi" w:hAnsiTheme="minorBidi" w:cstheme="minorBidi"/>
        </w:rPr>
        <w:t xml:space="preserve">Mobile operator partnerships are funded primarily through foundations or </w:t>
      </w:r>
      <w:r w:rsidR="000C7950" w:rsidRPr="00382CF1">
        <w:rPr>
          <w:rFonts w:asciiTheme="minorBidi" w:hAnsiTheme="minorBidi" w:cstheme="minorBidi"/>
        </w:rPr>
        <w:t>c</w:t>
      </w:r>
      <w:r w:rsidRPr="0000719E">
        <w:rPr>
          <w:rFonts w:asciiTheme="minorBidi" w:hAnsiTheme="minorBidi" w:cstheme="minorBidi"/>
        </w:rPr>
        <w:t xml:space="preserve">orporate </w:t>
      </w:r>
      <w:r w:rsidR="000C7950" w:rsidRPr="00122573">
        <w:rPr>
          <w:rFonts w:asciiTheme="minorBidi" w:hAnsiTheme="minorBidi" w:cstheme="minorBidi"/>
        </w:rPr>
        <w:t>s</w:t>
      </w:r>
      <w:r w:rsidRPr="00122573">
        <w:rPr>
          <w:rFonts w:asciiTheme="minorBidi" w:hAnsiTheme="minorBidi" w:cstheme="minorBidi"/>
        </w:rPr>
        <w:t xml:space="preserve">ocial </w:t>
      </w:r>
      <w:r w:rsidR="000C7950" w:rsidRPr="00122573">
        <w:rPr>
          <w:rFonts w:asciiTheme="minorBidi" w:hAnsiTheme="minorBidi" w:cstheme="minorBidi"/>
        </w:rPr>
        <w:t>r</w:t>
      </w:r>
      <w:r w:rsidRPr="00122573">
        <w:rPr>
          <w:rFonts w:asciiTheme="minorBidi" w:hAnsiTheme="minorBidi" w:cstheme="minorBidi"/>
        </w:rPr>
        <w:t>esponsibility grants without integration in business units</w:t>
      </w:r>
      <w:r w:rsidR="00C91E9B">
        <w:rPr>
          <w:rFonts w:asciiTheme="minorBidi" w:hAnsiTheme="minorBidi" w:cstheme="minorBidi"/>
        </w:rPr>
        <w:t xml:space="preserve">.  </w:t>
      </w:r>
    </w:p>
    <w:p w14:paraId="2CF0536B" w14:textId="2C42077C" w:rsidR="00B112F9" w:rsidRPr="00B112F9" w:rsidRDefault="00B2254A" w:rsidP="00B112F9">
      <w:pPr>
        <w:pStyle w:val="1-DocText"/>
        <w:numPr>
          <w:ilvl w:val="0"/>
          <w:numId w:val="22"/>
        </w:numPr>
        <w:rPr>
          <w:rFonts w:asciiTheme="minorBidi" w:hAnsiTheme="minorBidi" w:cstheme="minorBidi"/>
        </w:rPr>
      </w:pPr>
      <w:r w:rsidRPr="007C2CCE">
        <w:rPr>
          <w:rFonts w:cs="Arial"/>
          <w:noProof/>
        </w:rPr>
        <mc:AlternateContent>
          <mc:Choice Requires="wps">
            <w:drawing>
              <wp:anchor distT="91440" distB="91440" distL="114300" distR="114300" simplePos="0" relativeHeight="251682816" behindDoc="0" locked="0" layoutInCell="0" allowOverlap="1" wp14:anchorId="74C62603" wp14:editId="7C25E521">
                <wp:simplePos x="0" y="0"/>
                <wp:positionH relativeFrom="margin">
                  <wp:posOffset>607695</wp:posOffset>
                </wp:positionH>
                <wp:positionV relativeFrom="margin">
                  <wp:posOffset>3317240</wp:posOffset>
                </wp:positionV>
                <wp:extent cx="4958080" cy="704850"/>
                <wp:effectExtent l="0" t="0" r="13970" b="19050"/>
                <wp:wrapSquare wrapText="bothSides"/>
                <wp:docPr id="69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58080" cy="704850"/>
                        </a:xfrm>
                        <a:prstGeom prst="rect">
                          <a:avLst/>
                        </a:prstGeom>
                        <a:solidFill>
                          <a:srgbClr val="D4DB90"/>
                        </a:solidFill>
                        <a:ln w="9525">
                          <a:solidFill>
                            <a:srgbClr val="000000"/>
                          </a:solidFill>
                          <a:miter lim="800000"/>
                          <a:headEnd/>
                          <a:tailEnd/>
                        </a:ln>
                      </wps:spPr>
                      <wps:txbx>
                        <w:txbxContent>
                          <w:p w14:paraId="560C9BEB" w14:textId="6CBB864B" w:rsidR="00EE4EB0" w:rsidRPr="00122573" w:rsidRDefault="00EE4EB0" w:rsidP="000B04B8">
                            <w:pPr>
                              <w:pStyle w:val="TextBox"/>
                              <w:rPr>
                                <w:szCs w:val="22"/>
                              </w:rPr>
                            </w:pPr>
                            <w:r w:rsidRPr="00DA40B4">
                              <w:rPr>
                                <w:i/>
                                <w:szCs w:val="22"/>
                              </w:rPr>
                              <w:t>“</w:t>
                            </w:r>
                            <w:r w:rsidRPr="00122573">
                              <w:rPr>
                                <w:i/>
                                <w:szCs w:val="22"/>
                              </w:rPr>
                              <w:t>Our country received Global Fund monies to develop a mobile platform to connect regional directors for organizing HIV response</w:t>
                            </w:r>
                            <w:r w:rsidR="00113D71">
                              <w:rPr>
                                <w:i/>
                                <w:szCs w:val="22"/>
                              </w:rPr>
                              <w:t xml:space="preserve">. </w:t>
                            </w:r>
                            <w:r w:rsidRPr="00122573">
                              <w:rPr>
                                <w:i/>
                                <w:szCs w:val="22"/>
                              </w:rPr>
                              <w:t>Once the funding ended, the system is not used</w:t>
                            </w:r>
                            <w:r w:rsidRPr="00122573">
                              <w:rPr>
                                <w:szCs w:val="22"/>
                              </w:rPr>
                              <w:t>.</w:t>
                            </w:r>
                            <w:r w:rsidRPr="00DA40B4">
                              <w:rPr>
                                <w:i/>
                                <w:szCs w:val="22"/>
                              </w:rPr>
                              <w:t>”</w:t>
                            </w:r>
                            <w:r w:rsidRPr="00122573">
                              <w:rPr>
                                <w:szCs w:val="22"/>
                              </w:rPr>
                              <w:t xml:space="preserve"> MOH staff</w:t>
                            </w:r>
                            <w:r w:rsidR="00BD2CFF">
                              <w:rPr>
                                <w:szCs w:val="22"/>
                              </w:rPr>
                              <w:t>,</w:t>
                            </w:r>
                            <w:r w:rsidRPr="00122573">
                              <w:rPr>
                                <w:szCs w:val="22"/>
                              </w:rPr>
                              <w:t xml:space="preserve"> Burkina Faso, March 2014</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9" style="position:absolute;left:0;text-align:left;margin-left:47.85pt;margin-top:261.2pt;width:390.4pt;height:55.5pt;flip:x;z-index:251682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" o:allowincell="f" fillcolor="#d4db90">
                <v:textbox>
                  <w:txbxContent>
                    <w:p w14:paraId="560C9BEB" w14:textId="6CBB864B" w:rsidR="00EE4EB0" w:rsidRPr="00122573" w:rsidRDefault="00EE4EB0" w:rsidP="000B04B8">
                      <w:pPr>
                        <w:pStyle w:val="TextBox"/>
                        <w:rPr>
                          <w:szCs w:val="22"/>
                        </w:rPr>
                      </w:pPr>
                      <w:r w:rsidRPr="00DA40B4">
                        <w:rPr>
                          <w:i/>
                          <w:szCs w:val="22"/>
                        </w:rPr>
                        <w:t>“</w:t>
                      </w:r>
                      <w:r w:rsidRPr="00122573">
                        <w:rPr>
                          <w:i/>
                          <w:szCs w:val="22"/>
                        </w:rPr>
                        <w:t>Our country received Global Fund monies to develop a mobile platform to connect regional directors for organizing HIV response</w:t>
                      </w:r>
                      <w:r w:rsidR="00113D71">
                        <w:rPr>
                          <w:i/>
                          <w:szCs w:val="22"/>
                        </w:rPr>
                        <w:t xml:space="preserve">. </w:t>
                      </w:r>
                      <w:r w:rsidRPr="00122573">
                        <w:rPr>
                          <w:i/>
                          <w:szCs w:val="22"/>
                        </w:rPr>
                        <w:t>Once the funding ended, the system is not used</w:t>
                      </w:r>
                      <w:r w:rsidRPr="00122573">
                        <w:rPr>
                          <w:szCs w:val="22"/>
                        </w:rPr>
                        <w:t>.</w:t>
                      </w:r>
                      <w:r w:rsidRPr="00DA40B4">
                        <w:rPr>
                          <w:i/>
                          <w:szCs w:val="22"/>
                        </w:rPr>
                        <w:t>”</w:t>
                      </w:r>
                      <w:r w:rsidRPr="00122573">
                        <w:rPr>
                          <w:szCs w:val="22"/>
                        </w:rPr>
                        <w:t xml:space="preserve"> MOH staff</w:t>
                      </w:r>
                      <w:r w:rsidR="00BD2CFF">
                        <w:rPr>
                          <w:szCs w:val="22"/>
                        </w:rPr>
                        <w:t>,</w:t>
                      </w:r>
                      <w:r w:rsidRPr="00122573">
                        <w:rPr>
                          <w:szCs w:val="22"/>
                        </w:rPr>
                        <w:t xml:space="preserve"> Burkina Faso, March 2014</w:t>
                      </w:r>
                    </w:p>
                  </w:txbxContent>
                </v:textbox>
                <w10:wrap type="square" anchorx="margin" anchory="margin"/>
              </v:rect>
            </w:pict>
          </mc:Fallback>
        </mc:AlternateContent>
      </w:r>
      <w:proofErr w:type="spellStart"/>
      <w:proofErr w:type="gramStart"/>
      <w:r w:rsidR="00B112F9">
        <w:rPr>
          <w:rFonts w:asciiTheme="minorBidi" w:hAnsiTheme="minorBidi" w:cstheme="minorBidi"/>
        </w:rPr>
        <w:t>mHealth</w:t>
      </w:r>
      <w:proofErr w:type="spellEnd"/>
      <w:proofErr w:type="gramEnd"/>
      <w:r w:rsidR="00B112F9">
        <w:rPr>
          <w:rFonts w:asciiTheme="minorBidi" w:hAnsiTheme="minorBidi" w:cstheme="minorBidi"/>
        </w:rPr>
        <w:t xml:space="preserve"> evidence is lacking, especially around cost and cost effectiveness.</w:t>
      </w:r>
    </w:p>
    <w:p w14:paraId="1ABCFCAD" w14:textId="7AFD06B3" w:rsidR="000B04B8" w:rsidRDefault="00B92769" w:rsidP="00FA1196">
      <w:pPr>
        <w:pStyle w:val="1-DocText"/>
        <w:numPr>
          <w:ilvl w:val="0"/>
          <w:numId w:val="22"/>
        </w:numPr>
        <w:rPr>
          <w:rFonts w:asciiTheme="minorBidi" w:hAnsiTheme="minorBidi" w:cstheme="minorBidi"/>
        </w:rPr>
      </w:pPr>
      <w:r w:rsidRPr="00B92769">
        <w:rPr>
          <w:rFonts w:asciiTheme="minorBidi" w:hAnsiTheme="minorBidi" w:cstheme="minorBidi"/>
        </w:rPr>
        <w:t xml:space="preserve">MOH stakeholders support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initiatives but lack resources and capacity to coordinate and finance</w:t>
      </w:r>
      <w:r w:rsidR="00C91E9B">
        <w:rPr>
          <w:rFonts w:asciiTheme="minorBidi" w:hAnsiTheme="minorBidi" w:cstheme="minorBidi"/>
        </w:rPr>
        <w:t xml:space="preserve">.  </w:t>
      </w:r>
    </w:p>
    <w:p w14:paraId="54D40EF6" w14:textId="57F6EB59" w:rsidR="00B2254A" w:rsidRDefault="00B2254A" w:rsidP="00B2254A">
      <w:pPr>
        <w:pStyle w:val="1-DocText"/>
        <w:ind w:left="720"/>
        <w:rPr>
          <w:rFonts w:asciiTheme="minorBidi" w:hAnsiTheme="minorBidi" w:cstheme="minorBidi"/>
        </w:rPr>
      </w:pPr>
      <w:r w:rsidRPr="00FD0F29">
        <w:rPr>
          <w:rFonts w:asciiTheme="minorBidi" w:hAnsiTheme="minorBidi" w:cstheme="minorBidi"/>
          <w:noProof/>
        </w:rPr>
        <mc:AlternateContent>
          <mc:Choice Requires="wps">
            <w:drawing>
              <wp:anchor distT="0" distB="0" distL="114300" distR="114300" simplePos="0" relativeHeight="251723776" behindDoc="0" locked="0" layoutInCell="1" allowOverlap="1" wp14:anchorId="3F44A7B9" wp14:editId="36AFABF2">
                <wp:simplePos x="0" y="0"/>
                <wp:positionH relativeFrom="column">
                  <wp:posOffset>608965</wp:posOffset>
                </wp:positionH>
                <wp:positionV relativeFrom="paragraph">
                  <wp:posOffset>51435</wp:posOffset>
                </wp:positionV>
                <wp:extent cx="4942840" cy="676275"/>
                <wp:effectExtent l="0" t="0" r="10160" b="2857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676275"/>
                        </a:xfrm>
                        <a:prstGeom prst="rect">
                          <a:avLst/>
                        </a:prstGeom>
                        <a:solidFill>
                          <a:srgbClr val="D4DB90"/>
                        </a:solidFill>
                        <a:ln w="9525">
                          <a:solidFill>
                            <a:srgbClr val="000000"/>
                          </a:solidFill>
                          <a:miter lim="800000"/>
                          <a:headEnd/>
                          <a:tailEnd/>
                        </a:ln>
                      </wps:spPr>
                      <wps:txbx>
                        <w:txbxContent>
                          <w:p w14:paraId="2487C536" w14:textId="0C642B00" w:rsidR="00EE4EB0" w:rsidRPr="009C3647" w:rsidRDefault="00EE4EB0" w:rsidP="00122573">
                            <w:pPr>
                              <w:pStyle w:val="1-DocText"/>
                              <w:rPr>
                                <w:szCs w:val="22"/>
                              </w:rPr>
                            </w:pPr>
                            <w:r w:rsidRPr="009C3647">
                              <w:rPr>
                                <w:rStyle w:val="1-DocTextItalikcChar"/>
                                <w:szCs w:val="22"/>
                              </w:rPr>
                              <w:t>“We must rely on government partners to fund the training of their workers in tools we develop, but often there are no resources to do this.”</w:t>
                            </w:r>
                            <w:r w:rsidRPr="009C3647">
                              <w:rPr>
                                <w:noProof/>
                                <w:szCs w:val="22"/>
                              </w:rPr>
                              <w:t xml:space="preserve"> Orange</w:t>
                            </w:r>
                            <w:r>
                              <w:rPr>
                                <w:noProof/>
                                <w:szCs w:val="22"/>
                              </w:rPr>
                              <w:t xml:space="preserve"> interview</w:t>
                            </w:r>
                            <w:r w:rsidRPr="009C3647">
                              <w:rPr>
                                <w:noProof/>
                                <w:szCs w:val="22"/>
                              </w:rPr>
                              <w:t>, November 2013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7.95pt;margin-top:4.05pt;width:389.2pt;height:5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" fillcolor="#d4db90">
                <v:textbox>
                  <w:txbxContent>
                    <w:p w14:paraId="2487C536" w14:textId="0C642B00" w:rsidR="00EE4EB0" w:rsidRPr="009C3647" w:rsidRDefault="00EE4EB0" w:rsidP="00122573">
                      <w:pPr>
                        <w:pStyle w:val="1-DocText"/>
                        <w:rPr>
                          <w:szCs w:val="22"/>
                        </w:rPr>
                      </w:pPr>
                      <w:r w:rsidRPr="009C3647">
                        <w:rPr>
                          <w:rStyle w:val="1-DocTextItalikcChar"/>
                          <w:szCs w:val="22"/>
                        </w:rPr>
                        <w:t>“We must rely on government partners to fund the training of their workers in tools we develop, but often there are no resources to do this.”</w:t>
                      </w:r>
                      <w:r w:rsidRPr="009C3647">
                        <w:rPr>
                          <w:noProof/>
                          <w:szCs w:val="22"/>
                        </w:rPr>
                        <w:t xml:space="preserve"> Orange</w:t>
                      </w:r>
                      <w:r>
                        <w:rPr>
                          <w:noProof/>
                          <w:szCs w:val="22"/>
                        </w:rPr>
                        <w:t xml:space="preserve"> interview</w:t>
                      </w:r>
                      <w:r w:rsidRPr="009C3647">
                        <w:rPr>
                          <w:noProof/>
                          <w:szCs w:val="22"/>
                        </w:rPr>
                        <w:t>, November 2013</w:t>
                      </w:r>
                    </w:p>
                  </w:txbxContent>
                </v:textbox>
              </v:shape>
            </w:pict>
          </mc:Fallback>
        </mc:AlternateContent>
      </w:r>
    </w:p>
    <w:p w14:paraId="5F36334A" w14:textId="77777777" w:rsidR="00FD0F29" w:rsidRDefault="00FD0F29" w:rsidP="00122573">
      <w:pPr>
        <w:pStyle w:val="1-DocText"/>
        <w:ind w:left="360"/>
        <w:rPr>
          <w:rFonts w:asciiTheme="minorBidi" w:hAnsiTheme="minorBidi" w:cstheme="minorBidi"/>
        </w:rPr>
      </w:pPr>
      <w:r>
        <w:rPr>
          <w:rFonts w:asciiTheme="minorBidi" w:hAnsiTheme="minorBidi" w:cstheme="minorBidi"/>
        </w:rPr>
        <w:t xml:space="preserve"> </w:t>
      </w:r>
    </w:p>
    <w:p w14:paraId="3D5A91CC" w14:textId="77777777" w:rsidR="00B112F9" w:rsidRDefault="00B112F9" w:rsidP="00122573">
      <w:pPr>
        <w:pStyle w:val="1-DocText"/>
        <w:ind w:left="360"/>
        <w:rPr>
          <w:rFonts w:asciiTheme="minorBidi" w:hAnsiTheme="minorBidi" w:cstheme="minorBidi"/>
        </w:rPr>
      </w:pPr>
    </w:p>
    <w:p w14:paraId="569818DF" w14:textId="77777777" w:rsidR="00F11EE2" w:rsidRDefault="00F11EE2" w:rsidP="00122573">
      <w:pPr>
        <w:pStyle w:val="1-DocText"/>
        <w:ind w:left="360"/>
        <w:rPr>
          <w:rFonts w:asciiTheme="minorBidi" w:hAnsiTheme="minorBidi" w:cstheme="minorBidi"/>
        </w:rPr>
      </w:pPr>
    </w:p>
    <w:p w14:paraId="23FF1415" w14:textId="4B26B885" w:rsidR="00B92769" w:rsidRPr="006B2AE2" w:rsidRDefault="00B92769" w:rsidP="00B92769">
      <w:pPr>
        <w:pStyle w:val="1-DocText"/>
        <w:numPr>
          <w:ilvl w:val="0"/>
          <w:numId w:val="22"/>
        </w:numPr>
        <w:rPr>
          <w:rFonts w:asciiTheme="minorBidi" w:hAnsiTheme="minorBidi" w:cstheme="minorBidi"/>
        </w:rPr>
      </w:pPr>
      <w:r w:rsidRPr="006B2AE2">
        <w:rPr>
          <w:rFonts w:asciiTheme="minorBidi" w:hAnsiTheme="minorBidi" w:cstheme="minorBidi"/>
        </w:rPr>
        <w:t xml:space="preserve">Countries may have </w:t>
      </w:r>
      <w:proofErr w:type="spellStart"/>
      <w:r w:rsidRPr="006B2AE2">
        <w:rPr>
          <w:rFonts w:asciiTheme="minorBidi" w:hAnsiTheme="minorBidi" w:cstheme="minorBidi"/>
        </w:rPr>
        <w:t>mhealth</w:t>
      </w:r>
      <w:proofErr w:type="spellEnd"/>
      <w:r w:rsidRPr="006B2AE2">
        <w:rPr>
          <w:rFonts w:asciiTheme="minorBidi" w:hAnsiTheme="minorBidi" w:cstheme="minorBidi"/>
        </w:rPr>
        <w:t xml:space="preserve"> or </w:t>
      </w:r>
      <w:proofErr w:type="spellStart"/>
      <w:r w:rsidRPr="006B2AE2">
        <w:rPr>
          <w:rFonts w:asciiTheme="minorBidi" w:hAnsiTheme="minorBidi" w:cstheme="minorBidi"/>
        </w:rPr>
        <w:t>ehealth</w:t>
      </w:r>
      <w:proofErr w:type="spellEnd"/>
      <w:r w:rsidRPr="006B2AE2">
        <w:rPr>
          <w:rFonts w:asciiTheme="minorBidi" w:hAnsiTheme="minorBidi" w:cstheme="minorBidi"/>
        </w:rPr>
        <w:t xml:space="preserve"> strategies</w:t>
      </w:r>
      <w:r w:rsidR="000C7950" w:rsidRPr="006B2AE2">
        <w:rPr>
          <w:rFonts w:asciiTheme="minorBidi" w:hAnsiTheme="minorBidi" w:cstheme="minorBidi"/>
        </w:rPr>
        <w:t>,</w:t>
      </w:r>
      <w:r w:rsidRPr="006B2AE2">
        <w:rPr>
          <w:rFonts w:asciiTheme="minorBidi" w:hAnsiTheme="minorBidi" w:cstheme="minorBidi"/>
        </w:rPr>
        <w:t xml:space="preserve"> but many draft plans have not been validated or operationalized</w:t>
      </w:r>
      <w:r w:rsidR="00C91E9B">
        <w:rPr>
          <w:rFonts w:asciiTheme="minorBidi" w:hAnsiTheme="minorBidi" w:cstheme="minorBidi"/>
        </w:rPr>
        <w:t xml:space="preserve">.  </w:t>
      </w:r>
      <w:r w:rsidRPr="006B2AE2">
        <w:rPr>
          <w:rFonts w:asciiTheme="minorBidi" w:hAnsiTheme="minorBidi" w:cstheme="minorBidi"/>
        </w:rPr>
        <w:t>Enabling policies are needed in some cases to address barriers such as policies prohibiting any unsolicited SMS</w:t>
      </w:r>
      <w:r w:rsidR="00C91E9B">
        <w:rPr>
          <w:rFonts w:asciiTheme="minorBidi" w:hAnsiTheme="minorBidi" w:cstheme="minorBidi"/>
        </w:rPr>
        <w:t xml:space="preserve">.  </w:t>
      </w:r>
    </w:p>
    <w:p w14:paraId="0BB220C8" w14:textId="77777777" w:rsidR="00B92769" w:rsidRDefault="00B92769" w:rsidP="00FA1196">
      <w:pPr>
        <w:pStyle w:val="1-DocText"/>
        <w:numPr>
          <w:ilvl w:val="0"/>
          <w:numId w:val="22"/>
        </w:numPr>
        <w:rPr>
          <w:rFonts w:asciiTheme="minorBidi" w:hAnsiTheme="minorBidi" w:cstheme="minorBidi"/>
        </w:rPr>
      </w:pPr>
      <w:r w:rsidRPr="00B92769">
        <w:rPr>
          <w:rFonts w:asciiTheme="minorBidi" w:hAnsiTheme="minorBidi" w:cstheme="minorBidi"/>
        </w:rPr>
        <w:t>Gaps in signal coverage are a problem in many areas</w:t>
      </w:r>
      <w:r w:rsidR="009532B1">
        <w:rPr>
          <w:rFonts w:asciiTheme="minorBidi" w:hAnsiTheme="minorBidi" w:cstheme="minorBidi"/>
        </w:rPr>
        <w:t xml:space="preserve"> and cause</w:t>
      </w:r>
      <w:r w:rsidRPr="00B92769">
        <w:rPr>
          <w:rFonts w:asciiTheme="minorBidi" w:hAnsiTheme="minorBidi" w:cstheme="minorBidi"/>
        </w:rPr>
        <w:t xml:space="preserve"> frustration with technology projects.</w:t>
      </w:r>
    </w:p>
    <w:p w14:paraId="4BA04025" w14:textId="77777777" w:rsidR="00B112F9" w:rsidRDefault="00B112F9" w:rsidP="00B92769">
      <w:pPr>
        <w:pStyle w:val="1-DocText"/>
        <w:rPr>
          <w:rFonts w:asciiTheme="minorBidi" w:hAnsiTheme="minorBidi" w:cstheme="minorBidi"/>
          <w:b/>
        </w:rPr>
      </w:pPr>
      <w:r w:rsidRPr="00B112F9">
        <w:rPr>
          <w:rFonts w:asciiTheme="minorBidi" w:hAnsiTheme="minorBidi" w:cstheme="minorBidi"/>
          <w:noProof/>
        </w:rPr>
        <mc:AlternateContent>
          <mc:Choice Requires="wps">
            <w:drawing>
              <wp:anchor distT="0" distB="0" distL="114300" distR="114300" simplePos="0" relativeHeight="251725824" behindDoc="0" locked="0" layoutInCell="1" allowOverlap="1" wp14:anchorId="744E9E57" wp14:editId="2691CE89">
                <wp:simplePos x="0" y="0"/>
                <wp:positionH relativeFrom="column">
                  <wp:posOffset>522513</wp:posOffset>
                </wp:positionH>
                <wp:positionV relativeFrom="paragraph">
                  <wp:posOffset>2163</wp:posOffset>
                </wp:positionV>
                <wp:extent cx="4943789" cy="590550"/>
                <wp:effectExtent l="0" t="0" r="28575" b="1905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789" cy="590550"/>
                        </a:xfrm>
                        <a:prstGeom prst="rect">
                          <a:avLst/>
                        </a:prstGeom>
                        <a:solidFill>
                          <a:srgbClr val="D4DB90"/>
                        </a:solidFill>
                        <a:ln w="9525">
                          <a:solidFill>
                            <a:srgbClr val="000000"/>
                          </a:solidFill>
                          <a:miter lim="800000"/>
                          <a:headEnd/>
                          <a:tailEnd/>
                        </a:ln>
                      </wps:spPr>
                      <wps:txbx>
                        <w:txbxContent>
                          <w:p w14:paraId="6DE4B539" w14:textId="25D181E6" w:rsidR="00EE4EB0" w:rsidRPr="009C3647" w:rsidRDefault="00EE4EB0" w:rsidP="00E72397">
                            <w:pPr>
                              <w:pStyle w:val="1-DocText"/>
                              <w:rPr>
                                <w:szCs w:val="22"/>
                              </w:rPr>
                            </w:pPr>
                            <w:r w:rsidRPr="009C3647">
                              <w:rPr>
                                <w:i/>
                                <w:noProof/>
                                <w:szCs w:val="22"/>
                              </w:rPr>
                              <w:t>“Our agents became frustrated in Bamako when network dropped</w:t>
                            </w:r>
                            <w:r w:rsidR="00E72397">
                              <w:rPr>
                                <w:i/>
                                <w:noProof/>
                                <w:szCs w:val="22"/>
                              </w:rPr>
                              <w:t xml:space="preserve"> </w:t>
                            </w:r>
                            <w:r w:rsidRPr="009C3647">
                              <w:rPr>
                                <w:i/>
                                <w:noProof/>
                                <w:szCs w:val="22"/>
                              </w:rPr>
                              <w:t>messages and data was lost.”</w:t>
                            </w:r>
                            <w:r w:rsidRPr="009C3647">
                              <w:rPr>
                                <w:noProof/>
                                <w:szCs w:val="22"/>
                              </w:rPr>
                              <w:t xml:space="preserve"> Pesinet interview</w:t>
                            </w:r>
                            <w:r>
                              <w:rPr>
                                <w:noProof/>
                                <w:szCs w:val="22"/>
                              </w:rPr>
                              <w:t>,</w:t>
                            </w:r>
                            <w:r w:rsidRPr="009C3647">
                              <w:rPr>
                                <w:noProof/>
                                <w:szCs w:val="22"/>
                              </w:rPr>
                              <w:t xml:space="preserve"> March 2014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E9E57" id="_x0000_s1031" type="#_x0000_t202" style="position:absolute;margin-left:41.15pt;margin-top:.15pt;width:389.25pt;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" fillcolor="#d4db90">
                <v:textbox>
                  <w:txbxContent>
                    <w:p w14:paraId="6DE4B539" w14:textId="25D181E6" w:rsidR="00EE4EB0" w:rsidRPr="009C3647" w:rsidRDefault="00EE4EB0" w:rsidP="00E72397">
                      <w:pPr>
                        <w:pStyle w:val="1-DocText"/>
                        <w:rPr>
                          <w:szCs w:val="22"/>
                        </w:rPr>
                      </w:pPr>
                      <w:r w:rsidRPr="009C3647">
                        <w:rPr>
                          <w:i/>
                          <w:noProof/>
                          <w:szCs w:val="22"/>
                        </w:rPr>
                        <w:t>“Our agents became frustrated in Bamako when network dropped</w:t>
                      </w:r>
                      <w:r w:rsidR="00E72397">
                        <w:rPr>
                          <w:i/>
                          <w:noProof/>
                          <w:szCs w:val="22"/>
                        </w:rPr>
                        <w:t xml:space="preserve"> </w:t>
                      </w:r>
                      <w:r w:rsidRPr="009C3647">
                        <w:rPr>
                          <w:i/>
                          <w:noProof/>
                          <w:szCs w:val="22"/>
                        </w:rPr>
                        <w:t>messages and data was lost.”</w:t>
                      </w:r>
                      <w:r w:rsidRPr="009C3647">
                        <w:rPr>
                          <w:noProof/>
                          <w:szCs w:val="22"/>
                        </w:rPr>
                        <w:t xml:space="preserve"> Pesinet interview</w:t>
                      </w:r>
                      <w:r>
                        <w:rPr>
                          <w:noProof/>
                          <w:szCs w:val="22"/>
                        </w:rPr>
                        <w:t>,</w:t>
                      </w:r>
                      <w:r w:rsidRPr="009C3647">
                        <w:rPr>
                          <w:noProof/>
                          <w:szCs w:val="22"/>
                        </w:rPr>
                        <w:t xml:space="preserve"> March 2014</w:t>
                      </w:r>
                    </w:p>
                  </w:txbxContent>
                </v:textbox>
              </v:shape>
            </w:pict>
          </mc:Fallback>
        </mc:AlternateContent>
      </w:r>
    </w:p>
    <w:p w14:paraId="5DC99AB7" w14:textId="77777777" w:rsidR="00F11EE2" w:rsidRDefault="00F11EE2" w:rsidP="00B92769">
      <w:pPr>
        <w:pStyle w:val="1-DocText"/>
        <w:rPr>
          <w:rFonts w:asciiTheme="minorBidi" w:hAnsiTheme="minorBidi" w:cstheme="minorBidi"/>
          <w:b/>
        </w:rPr>
      </w:pPr>
    </w:p>
    <w:p w14:paraId="1A413F11" w14:textId="77777777" w:rsidR="00F11EE2" w:rsidRDefault="00F11EE2" w:rsidP="00B92769">
      <w:pPr>
        <w:pStyle w:val="1-DocText"/>
        <w:rPr>
          <w:rFonts w:asciiTheme="minorBidi" w:hAnsiTheme="minorBidi" w:cstheme="minorBidi"/>
          <w:b/>
        </w:rPr>
      </w:pPr>
    </w:p>
    <w:p w14:paraId="7D8D896A" w14:textId="2781937F" w:rsidR="00B92769" w:rsidRPr="00B92769" w:rsidRDefault="00B92769" w:rsidP="00B92769">
      <w:pPr>
        <w:pStyle w:val="1-DocText"/>
        <w:rPr>
          <w:rFonts w:asciiTheme="minorBidi" w:hAnsiTheme="minorBidi" w:cstheme="minorBidi"/>
        </w:rPr>
      </w:pPr>
      <w:r w:rsidRPr="000B04B8">
        <w:rPr>
          <w:rFonts w:asciiTheme="minorBidi" w:hAnsiTheme="minorBidi" w:cstheme="minorBidi"/>
          <w:b/>
        </w:rPr>
        <w:t xml:space="preserve">Why has </w:t>
      </w:r>
      <w:proofErr w:type="spellStart"/>
      <w:r w:rsidRPr="000B04B8">
        <w:rPr>
          <w:rFonts w:asciiTheme="minorBidi" w:hAnsiTheme="minorBidi" w:cstheme="minorBidi"/>
          <w:b/>
        </w:rPr>
        <w:t>m</w:t>
      </w:r>
      <w:r w:rsidR="009532B1">
        <w:rPr>
          <w:rFonts w:asciiTheme="minorBidi" w:hAnsiTheme="minorBidi" w:cstheme="minorBidi"/>
          <w:b/>
        </w:rPr>
        <w:t>h</w:t>
      </w:r>
      <w:r w:rsidRPr="000B04B8">
        <w:rPr>
          <w:rFonts w:asciiTheme="minorBidi" w:hAnsiTheme="minorBidi" w:cstheme="minorBidi"/>
          <w:b/>
        </w:rPr>
        <w:t>ealth</w:t>
      </w:r>
      <w:proofErr w:type="spellEnd"/>
      <w:r w:rsidRPr="000B04B8">
        <w:rPr>
          <w:rFonts w:asciiTheme="minorBidi" w:hAnsiTheme="minorBidi" w:cstheme="minorBidi"/>
          <w:b/>
        </w:rPr>
        <w:t xml:space="preserve"> </w:t>
      </w:r>
      <w:r w:rsidR="009532B1">
        <w:rPr>
          <w:rFonts w:asciiTheme="minorBidi" w:hAnsiTheme="minorBidi" w:cstheme="minorBidi"/>
          <w:b/>
        </w:rPr>
        <w:t>l</w:t>
      </w:r>
      <w:r w:rsidRPr="000B04B8">
        <w:rPr>
          <w:rFonts w:asciiTheme="minorBidi" w:hAnsiTheme="minorBidi" w:cstheme="minorBidi"/>
          <w:b/>
        </w:rPr>
        <w:t xml:space="preserve">agged in West Africa? </w:t>
      </w:r>
    </w:p>
    <w:p w14:paraId="0507FF02" w14:textId="146BAA1E" w:rsidR="006B2AE2" w:rsidRPr="00B92769" w:rsidRDefault="00B92769" w:rsidP="00B92769">
      <w:pPr>
        <w:pStyle w:val="1-DocText"/>
        <w:rPr>
          <w:rFonts w:asciiTheme="minorBidi" w:hAnsiTheme="minorBidi" w:cstheme="minorBidi"/>
        </w:rPr>
      </w:pPr>
      <w:r w:rsidRPr="00B92769">
        <w:rPr>
          <w:rFonts w:asciiTheme="minorBidi" w:hAnsiTheme="minorBidi" w:cstheme="minorBidi"/>
        </w:rPr>
        <w:lastRenderedPageBreak/>
        <w:t xml:space="preserve">Compared to other regions in </w:t>
      </w:r>
      <w:r w:rsidR="009532B1">
        <w:rPr>
          <w:rFonts w:asciiTheme="minorBidi" w:hAnsiTheme="minorBidi" w:cstheme="minorBidi"/>
        </w:rPr>
        <w:t>s</w:t>
      </w:r>
      <w:r w:rsidRPr="00B92769">
        <w:rPr>
          <w:rFonts w:asciiTheme="minorBidi" w:hAnsiTheme="minorBidi" w:cstheme="minorBidi"/>
        </w:rPr>
        <w:t>ub-</w:t>
      </w:r>
      <w:proofErr w:type="spellStart"/>
      <w:r w:rsidRPr="00B92769">
        <w:rPr>
          <w:rFonts w:asciiTheme="minorBidi" w:hAnsiTheme="minorBidi" w:cstheme="minorBidi"/>
        </w:rPr>
        <w:t>Sarahan</w:t>
      </w:r>
      <w:proofErr w:type="spellEnd"/>
      <w:r w:rsidRPr="00B92769">
        <w:rPr>
          <w:rFonts w:asciiTheme="minorBidi" w:hAnsiTheme="minorBidi" w:cstheme="minorBidi"/>
        </w:rPr>
        <w:t xml:space="preserve"> Africa, especially South Africa and the East African countries of Kenya, Tanzania, Uganda and Rwanda, </w:t>
      </w:r>
      <w:r w:rsidR="009532B1">
        <w:rPr>
          <w:rFonts w:asciiTheme="minorBidi" w:hAnsiTheme="minorBidi" w:cstheme="minorBidi"/>
        </w:rPr>
        <w:t xml:space="preserve">the </w:t>
      </w:r>
      <w:r w:rsidRPr="00B92769">
        <w:rPr>
          <w:rFonts w:asciiTheme="minorBidi" w:hAnsiTheme="minorBidi" w:cstheme="minorBidi"/>
        </w:rPr>
        <w:t>West A</w:t>
      </w:r>
      <w:r w:rsidR="000B04B8">
        <w:rPr>
          <w:rFonts w:asciiTheme="minorBidi" w:hAnsiTheme="minorBidi" w:cstheme="minorBidi"/>
        </w:rPr>
        <w:t>frica region is less active</w:t>
      </w:r>
      <w:r w:rsidR="00113D71">
        <w:rPr>
          <w:rFonts w:asciiTheme="minorBidi" w:hAnsiTheme="minorBidi" w:cstheme="minorBidi"/>
        </w:rPr>
        <w:t xml:space="preserve">. </w:t>
      </w:r>
      <w:r w:rsidR="006B2AE2">
        <w:rPr>
          <w:rFonts w:asciiTheme="minorBidi" w:hAnsiTheme="minorBidi" w:cstheme="minorBidi"/>
        </w:rPr>
        <w:t>Informants suggested the following reasons for this situation:</w:t>
      </w:r>
    </w:p>
    <w:p w14:paraId="766689EF" w14:textId="17FE55F7" w:rsidR="00B92769" w:rsidRPr="00DA40B4" w:rsidRDefault="00B92769" w:rsidP="00DA40B4">
      <w:pPr>
        <w:pStyle w:val="1-Bullet"/>
        <w:rPr>
          <w:rFonts w:asciiTheme="minorBidi" w:hAnsiTheme="minorBidi" w:cstheme="minorBidi"/>
        </w:rPr>
      </w:pPr>
      <w:r w:rsidRPr="00633AE4">
        <w:rPr>
          <w:b/>
        </w:rPr>
        <w:t>East Africa’s early success fuel</w:t>
      </w:r>
      <w:r w:rsidR="00E64069">
        <w:rPr>
          <w:b/>
        </w:rPr>
        <w:t>s</w:t>
      </w:r>
      <w:r w:rsidRPr="00633AE4">
        <w:rPr>
          <w:b/>
        </w:rPr>
        <w:t xml:space="preserve"> its continuing dominance</w:t>
      </w:r>
      <w:r w:rsidR="00C91E9B">
        <w:rPr>
          <w:b/>
        </w:rPr>
        <w:t xml:space="preserve">.  </w:t>
      </w:r>
      <w:r w:rsidRPr="00B92769">
        <w:t>Once a regional presence was established in the mid-2000s through</w:t>
      </w:r>
      <w:r w:rsidR="009532B1">
        <w:t xml:space="preserve"> the</w:t>
      </w:r>
      <w:r w:rsidRPr="00B92769">
        <w:t xml:space="preserve"> creation of mobile innovation labs, </w:t>
      </w:r>
      <w:proofErr w:type="spellStart"/>
      <w:r w:rsidRPr="00B92769">
        <w:t>mhealth</w:t>
      </w:r>
      <w:proofErr w:type="spellEnd"/>
      <w:r w:rsidRPr="00B92769">
        <w:t xml:space="preserve"> developers saw East Africa as a lower</w:t>
      </w:r>
      <w:r w:rsidR="009532B1">
        <w:t>-</w:t>
      </w:r>
      <w:r w:rsidRPr="00B92769">
        <w:t>risk, lower</w:t>
      </w:r>
      <w:r w:rsidR="009532B1">
        <w:t>-</w:t>
      </w:r>
      <w:r w:rsidRPr="00B92769">
        <w:t>cost foothold to find ICT talent, pilot innovations</w:t>
      </w:r>
      <w:r w:rsidR="009532B1">
        <w:t>,</w:t>
      </w:r>
      <w:r w:rsidRPr="00B92769">
        <w:t xml:space="preserve"> and bring new applications to scale</w:t>
      </w:r>
      <w:r w:rsidR="00C91E9B">
        <w:t xml:space="preserve">.  </w:t>
      </w:r>
      <w:r w:rsidR="001E7633" w:rsidRPr="001E7633">
        <w:t>East Africa’s technology sector was also greatly boosted by investments in fiber optic cable along Eastern Africa corridor</w:t>
      </w:r>
      <w:r w:rsidR="00C91E9B">
        <w:t xml:space="preserve">.  </w:t>
      </w:r>
    </w:p>
    <w:p w14:paraId="56C6859E" w14:textId="00DF66D8" w:rsidR="00B112F9" w:rsidRPr="00B92769" w:rsidRDefault="00B92769" w:rsidP="00B112F9">
      <w:pPr>
        <w:pStyle w:val="1-Bullet"/>
      </w:pPr>
      <w:proofErr w:type="spellStart"/>
      <w:proofErr w:type="gramStart"/>
      <w:r w:rsidRPr="00633AE4">
        <w:rPr>
          <w:b/>
        </w:rPr>
        <w:t>mHealth</w:t>
      </w:r>
      <w:proofErr w:type="spellEnd"/>
      <w:proofErr w:type="gramEnd"/>
      <w:r w:rsidRPr="00633AE4">
        <w:rPr>
          <w:b/>
        </w:rPr>
        <w:t xml:space="preserve"> remain</w:t>
      </w:r>
      <w:r w:rsidR="009532B1">
        <w:rPr>
          <w:b/>
        </w:rPr>
        <w:t>s</w:t>
      </w:r>
      <w:r w:rsidRPr="00633AE4">
        <w:rPr>
          <w:b/>
        </w:rPr>
        <w:t xml:space="preserve"> an English-centric community, creating barriers for francophone Africa</w:t>
      </w:r>
      <w:r w:rsidR="00C91E9B">
        <w:rPr>
          <w:b/>
        </w:rPr>
        <w:t xml:space="preserve">.  </w:t>
      </w:r>
      <w:r w:rsidRPr="00B92769">
        <w:t xml:space="preserve">There are hundreds of </w:t>
      </w:r>
      <w:proofErr w:type="spellStart"/>
      <w:r w:rsidRPr="00B92769">
        <w:t>mhealth</w:t>
      </w:r>
      <w:proofErr w:type="spellEnd"/>
      <w:r w:rsidRPr="00B92769">
        <w:t xml:space="preserve"> websites, databases, newsletters, journals, message </w:t>
      </w:r>
      <w:proofErr w:type="spellStart"/>
      <w:r w:rsidRPr="00B92769">
        <w:t>mboard</w:t>
      </w:r>
      <w:proofErr w:type="spellEnd"/>
      <w:r w:rsidRPr="00B92769">
        <w:t xml:space="preserve">, training manuals, </w:t>
      </w:r>
      <w:proofErr w:type="spellStart"/>
      <w:r w:rsidRPr="00B92769">
        <w:t>listservs</w:t>
      </w:r>
      <w:proofErr w:type="spellEnd"/>
      <w:r w:rsidR="00B7221E">
        <w:t>,</w:t>
      </w:r>
      <w:r w:rsidRPr="00B92769">
        <w:t xml:space="preserve"> and application manuals available only in English</w:t>
      </w:r>
      <w:r w:rsidR="00B7221E">
        <w:t>. O</w:t>
      </w:r>
      <w:r w:rsidRPr="00B92769">
        <w:t xml:space="preserve">nly a portion </w:t>
      </w:r>
      <w:r w:rsidR="00633AE4">
        <w:t>of which have been translated.</w:t>
      </w:r>
    </w:p>
    <w:p w14:paraId="1900D88A" w14:textId="77777777" w:rsidR="00B92769" w:rsidRDefault="00B112F9" w:rsidP="00DA239F">
      <w:pPr>
        <w:pStyle w:val="1-Bullet"/>
        <w:numPr>
          <w:ilvl w:val="0"/>
          <w:numId w:val="0"/>
        </w:numPr>
      </w:pPr>
      <w:r w:rsidRPr="00B112F9">
        <w:rPr>
          <w:b/>
          <w:noProof/>
        </w:rPr>
        <mc:AlternateContent>
          <mc:Choice Requires="wps">
            <w:drawing>
              <wp:anchor distT="0" distB="0" distL="114300" distR="114300" simplePos="0" relativeHeight="251727872" behindDoc="0" locked="0" layoutInCell="1" allowOverlap="1" wp14:anchorId="0B189AD6" wp14:editId="7292FDF8">
                <wp:simplePos x="0" y="0"/>
                <wp:positionH relativeFrom="column">
                  <wp:posOffset>613458</wp:posOffset>
                </wp:positionH>
                <wp:positionV relativeFrom="paragraph">
                  <wp:posOffset>77253</wp:posOffset>
                </wp:positionV>
                <wp:extent cx="4838218" cy="729205"/>
                <wp:effectExtent l="0" t="0" r="19685" b="1397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218" cy="729205"/>
                        </a:xfrm>
                        <a:prstGeom prst="rect">
                          <a:avLst/>
                        </a:prstGeom>
                        <a:solidFill>
                          <a:srgbClr val="D4DB90"/>
                        </a:solidFill>
                        <a:ln w="9525">
                          <a:solidFill>
                            <a:srgbClr val="000000"/>
                          </a:solidFill>
                          <a:miter lim="800000"/>
                          <a:headEnd/>
                          <a:tailEnd/>
                        </a:ln>
                      </wps:spPr>
                      <wps:txbx>
                        <w:txbxContent>
                          <w:p w14:paraId="51D19A0B" w14:textId="73BA2AAB" w:rsidR="00EE4EB0" w:rsidRPr="00DA40B4" w:rsidRDefault="00292F3B" w:rsidP="00B112F9">
                            <w:pPr>
                              <w:pStyle w:val="TextBox"/>
                              <w:rPr>
                                <w:color w:val="007D68" w:themeColor="accent1"/>
                                <w:szCs w:val="22"/>
                              </w:rPr>
                            </w:pPr>
                            <w:r>
                              <w:rPr>
                                <w:i/>
                                <w:szCs w:val="22"/>
                              </w:rPr>
                              <w:t>“</w:t>
                            </w:r>
                            <w:r w:rsidR="00EE4EB0" w:rsidRPr="00DA40B4">
                              <w:rPr>
                                <w:i/>
                                <w:szCs w:val="22"/>
                              </w:rPr>
                              <w:t xml:space="preserve">Our organization needed a critical mass of partners in West Africa in order to justify the costs of translating </w:t>
                            </w:r>
                            <w:proofErr w:type="spellStart"/>
                            <w:r w:rsidR="00EE4EB0" w:rsidRPr="00DA40B4">
                              <w:rPr>
                                <w:i/>
                                <w:szCs w:val="22"/>
                              </w:rPr>
                              <w:t>CommCare</w:t>
                            </w:r>
                            <w:proofErr w:type="spellEnd"/>
                            <w:r w:rsidR="00EE4EB0" w:rsidRPr="00DA40B4">
                              <w:rPr>
                                <w:i/>
                                <w:szCs w:val="22"/>
                              </w:rPr>
                              <w:t xml:space="preserve"> application, instructions, and web support into French</w:t>
                            </w:r>
                            <w:r w:rsidR="00113D71" w:rsidRPr="00DA40B4">
                              <w:rPr>
                                <w:i/>
                                <w:szCs w:val="22"/>
                              </w:rPr>
                              <w:t>.</w:t>
                            </w:r>
                            <w:r w:rsidRPr="00DA40B4">
                              <w:rPr>
                                <w:szCs w:val="22"/>
                              </w:rPr>
                              <w:t>”</w:t>
                            </w:r>
                            <w:r w:rsidR="00113D71" w:rsidRPr="00DA40B4">
                              <w:rPr>
                                <w:i/>
                                <w:szCs w:val="22"/>
                              </w:rPr>
                              <w:t xml:space="preserve"> </w:t>
                            </w:r>
                            <w:proofErr w:type="spellStart"/>
                            <w:r w:rsidR="00EE4EB0" w:rsidRPr="00DA40B4">
                              <w:rPr>
                                <w:szCs w:val="22"/>
                              </w:rPr>
                              <w:t>Dimagi</w:t>
                            </w:r>
                            <w:proofErr w:type="spellEnd"/>
                            <w:r w:rsidR="00EE4EB0" w:rsidRPr="00DA40B4">
                              <w:rPr>
                                <w:szCs w:val="22"/>
                              </w:rPr>
                              <w:t xml:space="preserve"> </w:t>
                            </w:r>
                            <w:r w:rsidRPr="00D812BE">
                              <w:rPr>
                                <w:szCs w:val="22"/>
                              </w:rPr>
                              <w:t>field manager</w:t>
                            </w:r>
                            <w:r>
                              <w:rPr>
                                <w:szCs w:val="22"/>
                              </w:rPr>
                              <w:t>,</w:t>
                            </w:r>
                            <w:r w:rsidRPr="00D812BE">
                              <w:rPr>
                                <w:szCs w:val="22"/>
                              </w:rPr>
                              <w:t xml:space="preserve"> </w:t>
                            </w:r>
                            <w:r w:rsidR="00EE4EB0" w:rsidRPr="00DA40B4">
                              <w:rPr>
                                <w:szCs w:val="22"/>
                              </w:rPr>
                              <w:t>West Africa, Nov 2013</w:t>
                            </w:r>
                          </w:p>
                          <w:p w14:paraId="710F786D" w14:textId="77777777" w:rsidR="00EE4EB0" w:rsidRDefault="00EE4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89AD6" id="_x0000_s1032" type="#_x0000_t202" style="position:absolute;margin-left:48.3pt;margin-top:6.1pt;width:380.95pt;height:5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" fillcolor="#d4db90">
                <v:textbox>
                  <w:txbxContent>
                    <w:p w14:paraId="51D19A0B" w14:textId="73BA2AAB" w:rsidR="00EE4EB0" w:rsidRPr="00DA40B4" w:rsidRDefault="00292F3B" w:rsidP="00B112F9">
                      <w:pPr>
                        <w:pStyle w:val="TextBox"/>
                        <w:rPr>
                          <w:color w:val="007D68" w:themeColor="accent1"/>
                          <w:szCs w:val="22"/>
                        </w:rPr>
                      </w:pPr>
                      <w:r>
                        <w:rPr>
                          <w:i/>
                          <w:szCs w:val="22"/>
                        </w:rPr>
                        <w:t>“</w:t>
                      </w:r>
                      <w:r w:rsidR="00EE4EB0" w:rsidRPr="00DA40B4">
                        <w:rPr>
                          <w:i/>
                          <w:szCs w:val="22"/>
                        </w:rPr>
                        <w:t>Our organization needed a critical mass of partners in West Africa in order to justify the costs of translating CommCare application, instructions, and web support into French</w:t>
                      </w:r>
                      <w:r w:rsidR="00113D71" w:rsidRPr="00DA40B4">
                        <w:rPr>
                          <w:i/>
                          <w:szCs w:val="22"/>
                        </w:rPr>
                        <w:t>.</w:t>
                      </w:r>
                      <w:r w:rsidRPr="00DA40B4">
                        <w:rPr>
                          <w:szCs w:val="22"/>
                        </w:rPr>
                        <w:t>”</w:t>
                      </w:r>
                      <w:r w:rsidR="00113D71" w:rsidRPr="00DA40B4">
                        <w:rPr>
                          <w:i/>
                          <w:szCs w:val="22"/>
                        </w:rPr>
                        <w:t xml:space="preserve"> </w:t>
                      </w:r>
                      <w:r w:rsidR="00EE4EB0" w:rsidRPr="00DA40B4">
                        <w:rPr>
                          <w:szCs w:val="22"/>
                        </w:rPr>
                        <w:t xml:space="preserve">Dimagi </w:t>
                      </w:r>
                      <w:r w:rsidRPr="00D812BE">
                        <w:rPr>
                          <w:szCs w:val="22"/>
                        </w:rPr>
                        <w:t>field manager</w:t>
                      </w:r>
                      <w:r>
                        <w:rPr>
                          <w:szCs w:val="22"/>
                        </w:rPr>
                        <w:t>,</w:t>
                      </w:r>
                      <w:r w:rsidRPr="00D812BE">
                        <w:rPr>
                          <w:szCs w:val="22"/>
                        </w:rPr>
                        <w:t xml:space="preserve"> </w:t>
                      </w:r>
                      <w:r w:rsidR="00EE4EB0" w:rsidRPr="00DA40B4">
                        <w:rPr>
                          <w:szCs w:val="22"/>
                        </w:rPr>
                        <w:t>West Africa, Nov 2013</w:t>
                      </w:r>
                    </w:p>
                    <w:p w14:paraId="710F786D" w14:textId="77777777" w:rsidR="00EE4EB0" w:rsidRDefault="00EE4EB0"/>
                  </w:txbxContent>
                </v:textbox>
              </v:shape>
            </w:pict>
          </mc:Fallback>
        </mc:AlternateContent>
      </w:r>
    </w:p>
    <w:p w14:paraId="507FED50" w14:textId="77777777" w:rsidR="00B112F9" w:rsidRDefault="00B112F9" w:rsidP="00DA239F">
      <w:pPr>
        <w:pStyle w:val="1-Bullet"/>
        <w:numPr>
          <w:ilvl w:val="0"/>
          <w:numId w:val="0"/>
        </w:numPr>
      </w:pPr>
    </w:p>
    <w:p w14:paraId="56C00554" w14:textId="77777777" w:rsidR="00B112F9" w:rsidRDefault="00B112F9" w:rsidP="00DA239F">
      <w:pPr>
        <w:pStyle w:val="1-Bullet"/>
        <w:numPr>
          <w:ilvl w:val="0"/>
          <w:numId w:val="0"/>
        </w:numPr>
      </w:pPr>
    </w:p>
    <w:p w14:paraId="1F995D9B" w14:textId="77777777" w:rsidR="00B112F9" w:rsidRPr="00B92769" w:rsidRDefault="00B112F9" w:rsidP="00DA239F">
      <w:pPr>
        <w:pStyle w:val="1-Bullet"/>
        <w:numPr>
          <w:ilvl w:val="0"/>
          <w:numId w:val="0"/>
        </w:numPr>
      </w:pPr>
    </w:p>
    <w:p w14:paraId="59A8C0F9" w14:textId="3A365E69" w:rsidR="00B92769" w:rsidRDefault="00B92769" w:rsidP="00DA239F">
      <w:pPr>
        <w:pStyle w:val="1-Bullet"/>
      </w:pPr>
      <w:r w:rsidRPr="00633AE4">
        <w:rPr>
          <w:b/>
        </w:rPr>
        <w:t xml:space="preserve">Many barriers to </w:t>
      </w:r>
      <w:proofErr w:type="spellStart"/>
      <w:r w:rsidRPr="00633AE4">
        <w:rPr>
          <w:b/>
        </w:rPr>
        <w:t>mhealth</w:t>
      </w:r>
      <w:proofErr w:type="spellEnd"/>
      <w:r w:rsidRPr="00633AE4">
        <w:rPr>
          <w:b/>
        </w:rPr>
        <w:t xml:space="preserve"> adoption are not unique to West Africa, but reflect economic burdens of the region</w:t>
      </w:r>
      <w:r w:rsidR="00C91E9B">
        <w:rPr>
          <w:b/>
        </w:rPr>
        <w:t xml:space="preserve">.  </w:t>
      </w:r>
      <w:r w:rsidRPr="00B92769">
        <w:t>Literacy barriers, including ICT literacy, are high</w:t>
      </w:r>
      <w:r w:rsidR="00C91E9B">
        <w:t xml:space="preserve">.  </w:t>
      </w:r>
      <w:r w:rsidRPr="00B92769">
        <w:t xml:space="preserve">With limited evidence of </w:t>
      </w:r>
      <w:proofErr w:type="spellStart"/>
      <w:r w:rsidRPr="00B92769">
        <w:t>mhealth</w:t>
      </w:r>
      <w:proofErr w:type="spellEnd"/>
      <w:r w:rsidRPr="00B92769">
        <w:t xml:space="preserve"> impact in developing countries, governments are cautious about </w:t>
      </w:r>
      <w:r w:rsidR="00633AE4">
        <w:t>investing limited health funds.</w:t>
      </w:r>
    </w:p>
    <w:p w14:paraId="39FFFD1B" w14:textId="77777777" w:rsidR="00B92769" w:rsidRPr="00B92769" w:rsidRDefault="00B92769" w:rsidP="00B92769">
      <w:pPr>
        <w:pStyle w:val="1-DocText"/>
        <w:rPr>
          <w:rFonts w:asciiTheme="minorBidi" w:hAnsiTheme="minorBidi" w:cstheme="minorBidi"/>
        </w:rPr>
      </w:pPr>
    </w:p>
    <w:p w14:paraId="397B711A" w14:textId="2CD571DA" w:rsidR="00B92769" w:rsidRPr="00DA40B4" w:rsidRDefault="00B92769" w:rsidP="00B92769">
      <w:pPr>
        <w:pStyle w:val="1-DocText"/>
        <w:rPr>
          <w:rFonts w:asciiTheme="minorBidi" w:hAnsiTheme="minorBidi" w:cstheme="minorBidi"/>
          <w:b/>
        </w:rPr>
      </w:pPr>
      <w:r w:rsidRPr="00633AE4">
        <w:rPr>
          <w:rFonts w:asciiTheme="minorBidi" w:hAnsiTheme="minorBidi" w:cstheme="minorBidi"/>
          <w:b/>
        </w:rPr>
        <w:t>F</w:t>
      </w:r>
      <w:r w:rsidR="00F97F66">
        <w:rPr>
          <w:rFonts w:asciiTheme="minorBidi" w:hAnsiTheme="minorBidi" w:cstheme="minorBidi"/>
          <w:b/>
        </w:rPr>
        <w:t>our</w:t>
      </w:r>
      <w:r w:rsidRPr="00633AE4">
        <w:rPr>
          <w:rFonts w:asciiTheme="minorBidi" w:hAnsiTheme="minorBidi" w:cstheme="minorBidi"/>
          <w:b/>
        </w:rPr>
        <w:t xml:space="preserve"> regional trends providing momentum for </w:t>
      </w:r>
      <w:proofErr w:type="spellStart"/>
      <w:r w:rsidRPr="00633AE4">
        <w:rPr>
          <w:rFonts w:asciiTheme="minorBidi" w:hAnsiTheme="minorBidi" w:cstheme="minorBidi"/>
          <w:b/>
        </w:rPr>
        <w:t>mhealth</w:t>
      </w:r>
      <w:proofErr w:type="spellEnd"/>
      <w:r w:rsidRPr="00633AE4">
        <w:rPr>
          <w:rFonts w:asciiTheme="minorBidi" w:hAnsiTheme="minorBidi" w:cstheme="minorBidi"/>
          <w:b/>
        </w:rPr>
        <w:t xml:space="preserve"> in West Africa</w:t>
      </w:r>
    </w:p>
    <w:p w14:paraId="4FAED1FA" w14:textId="3A771359" w:rsidR="00B92769" w:rsidRPr="00B92769" w:rsidRDefault="00B92769" w:rsidP="00DA40B4">
      <w:pPr>
        <w:pStyle w:val="Acronyms"/>
        <w:ind w:left="0"/>
      </w:pPr>
      <w:r w:rsidRPr="00633AE4">
        <w:rPr>
          <w:b/>
        </w:rPr>
        <w:t xml:space="preserve">WAHO’s leadership in </w:t>
      </w:r>
      <w:proofErr w:type="spellStart"/>
      <w:r w:rsidRPr="00633AE4">
        <w:rPr>
          <w:b/>
        </w:rPr>
        <w:t>ehealth</w:t>
      </w:r>
      <w:proofErr w:type="spellEnd"/>
      <w:r w:rsidRPr="00DA40B4">
        <w:rPr>
          <w:b/>
        </w:rPr>
        <w:t>:</w:t>
      </w:r>
      <w:r w:rsidRPr="00B92769">
        <w:t xml:space="preserve"> Through WAHO’s </w:t>
      </w:r>
      <w:proofErr w:type="spellStart"/>
      <w:r w:rsidRPr="00B92769">
        <w:t>ehealth</w:t>
      </w:r>
      <w:proofErr w:type="spellEnd"/>
      <w:r w:rsidRPr="00B92769">
        <w:t xml:space="preserve"> strategy and support for harmonized health information platforms and standards such as</w:t>
      </w:r>
      <w:r w:rsidR="00FA1196">
        <w:t xml:space="preserve"> </w:t>
      </w:r>
      <w:r w:rsidR="00FA1196" w:rsidRPr="00CF1D93">
        <w:rPr>
          <w:rFonts w:asciiTheme="minorBidi" w:hAnsiTheme="minorBidi" w:cstheme="minorBidi"/>
        </w:rPr>
        <w:t>District Health Information Software 2</w:t>
      </w:r>
      <w:r w:rsidR="00FA1196">
        <w:rPr>
          <w:rFonts w:asciiTheme="minorBidi" w:hAnsiTheme="minorBidi" w:cstheme="minorBidi"/>
        </w:rPr>
        <w:t xml:space="preserve"> </w:t>
      </w:r>
      <w:r w:rsidRPr="00B92769">
        <w:t>and</w:t>
      </w:r>
      <w:r w:rsidR="00CD061B">
        <w:t xml:space="preserve"> open source </w:t>
      </w:r>
      <w:r w:rsidR="00EB7AF5">
        <w:t>human resources information s</w:t>
      </w:r>
      <w:r w:rsidR="0091468B">
        <w:t>olutions</w:t>
      </w:r>
      <w:r w:rsidRPr="00B92769">
        <w:t xml:space="preserve">, ministries </w:t>
      </w:r>
      <w:r w:rsidR="005C67DA">
        <w:t xml:space="preserve">are building </w:t>
      </w:r>
      <w:r w:rsidRPr="00B92769">
        <w:t xml:space="preserve">greater capacity to drive </w:t>
      </w:r>
      <w:proofErr w:type="spellStart"/>
      <w:r w:rsidRPr="00B92769">
        <w:t>mhealth</w:t>
      </w:r>
      <w:proofErr w:type="spellEnd"/>
      <w:r w:rsidRPr="00B92769">
        <w:t xml:space="preserve"> activities linked to broader heath system needs</w:t>
      </w:r>
      <w:r w:rsidR="00C91E9B">
        <w:t xml:space="preserve">.  </w:t>
      </w:r>
    </w:p>
    <w:p w14:paraId="00BA545E" w14:textId="28C57433" w:rsidR="00B92769" w:rsidRPr="00B92769" w:rsidRDefault="00B92769" w:rsidP="00DA40B4">
      <w:pPr>
        <w:pStyle w:val="1-Bullet"/>
        <w:numPr>
          <w:ilvl w:val="0"/>
          <w:numId w:val="0"/>
        </w:numPr>
      </w:pPr>
      <w:r w:rsidRPr="00633AE4">
        <w:rPr>
          <w:b/>
        </w:rPr>
        <w:t>Growth in common platforms:</w:t>
      </w:r>
      <w:r w:rsidRPr="00B92769">
        <w:t xml:space="preserve"> As the </w:t>
      </w:r>
      <w:proofErr w:type="spellStart"/>
      <w:r w:rsidRPr="00B92769">
        <w:t>mhealth</w:t>
      </w:r>
      <w:proofErr w:type="spellEnd"/>
      <w:r w:rsidRPr="00B92769">
        <w:t xml:space="preserve"> field has matured, the community has begun to coalesce around integrated platforms that support many functions and applications</w:t>
      </w:r>
      <w:r w:rsidR="00C91E9B">
        <w:t xml:space="preserve">. </w:t>
      </w:r>
      <w:r w:rsidRPr="00B92769">
        <w:t xml:space="preserve">Examples include </w:t>
      </w:r>
      <w:proofErr w:type="spellStart"/>
      <w:r w:rsidRPr="00B92769">
        <w:t>ChildCount</w:t>
      </w:r>
      <w:proofErr w:type="spellEnd"/>
      <w:r w:rsidRPr="00B92769">
        <w:t xml:space="preserve">+, </w:t>
      </w:r>
      <w:proofErr w:type="spellStart"/>
      <w:r w:rsidRPr="00B92769">
        <w:t>CommCare</w:t>
      </w:r>
      <w:proofErr w:type="spellEnd"/>
      <w:r w:rsidRPr="00B92769">
        <w:t xml:space="preserve">, </w:t>
      </w:r>
      <w:proofErr w:type="spellStart"/>
      <w:r w:rsidRPr="00B92769">
        <w:t>Magpi</w:t>
      </w:r>
      <w:proofErr w:type="spellEnd"/>
      <w:r w:rsidRPr="00B92769">
        <w:t xml:space="preserve"> (previously </w:t>
      </w:r>
      <w:proofErr w:type="spellStart"/>
      <w:r w:rsidRPr="00B92769">
        <w:t>Episurveyor</w:t>
      </w:r>
      <w:proofErr w:type="spellEnd"/>
      <w:r w:rsidRPr="00B92769">
        <w:t xml:space="preserve">), </w:t>
      </w:r>
      <w:proofErr w:type="spellStart"/>
      <w:r w:rsidRPr="00B92769">
        <w:t>DataWinners</w:t>
      </w:r>
      <w:proofErr w:type="spellEnd"/>
      <w:r w:rsidR="009532B1">
        <w:t>,</w:t>
      </w:r>
      <w:r w:rsidRPr="00B92769">
        <w:t xml:space="preserve"> and MOTECH</w:t>
      </w:r>
      <w:r w:rsidR="00C91E9B">
        <w:t xml:space="preserve">.  </w:t>
      </w:r>
      <w:r w:rsidRPr="00B92769">
        <w:t>Many of the initiatives identified in West Africa use similar software which can lead to economies of scale and more rapid knowledge transfer</w:t>
      </w:r>
      <w:r w:rsidR="00C91E9B">
        <w:t xml:space="preserve">.  </w:t>
      </w:r>
    </w:p>
    <w:p w14:paraId="074346E2" w14:textId="1A5000B4" w:rsidR="00B92769" w:rsidRPr="00B92769" w:rsidRDefault="00B92769" w:rsidP="00DA40B4">
      <w:pPr>
        <w:pStyle w:val="1-Bullet"/>
        <w:numPr>
          <w:ilvl w:val="0"/>
          <w:numId w:val="0"/>
        </w:numPr>
      </w:pPr>
      <w:r w:rsidRPr="00633AE4">
        <w:rPr>
          <w:b/>
        </w:rPr>
        <w:t>Growth in French language resources:</w:t>
      </w:r>
      <w:r w:rsidRPr="00B92769">
        <w:t xml:space="preserve"> There are a growing number of NGOs devoted to increasing the capacity of organizations in francophone countries to use information and communications technologies for development objectives</w:t>
      </w:r>
      <w:r w:rsidR="00C91E9B">
        <w:t xml:space="preserve">. </w:t>
      </w:r>
      <w:r w:rsidRPr="00B92769">
        <w:t xml:space="preserve">These organizations are developing </w:t>
      </w:r>
      <w:r w:rsidR="0091468B" w:rsidRPr="00B92769">
        <w:t>traini</w:t>
      </w:r>
      <w:r w:rsidR="0091468B">
        <w:t>ng</w:t>
      </w:r>
      <w:r w:rsidRPr="00B92769">
        <w:t xml:space="preserve"> manuals, tools</w:t>
      </w:r>
      <w:r w:rsidR="009532B1">
        <w:t>,</w:t>
      </w:r>
      <w:r w:rsidRPr="00B92769">
        <w:t xml:space="preserve"> and message content in French for </w:t>
      </w:r>
      <w:proofErr w:type="spellStart"/>
      <w:r w:rsidRPr="00B92769">
        <w:t>mhealth</w:t>
      </w:r>
      <w:proofErr w:type="spellEnd"/>
      <w:r w:rsidRPr="00B92769">
        <w:t xml:space="preserve"> initiatives</w:t>
      </w:r>
      <w:r w:rsidR="00C91E9B">
        <w:t xml:space="preserve">.  </w:t>
      </w:r>
    </w:p>
    <w:p w14:paraId="3B031070" w14:textId="37E15F33" w:rsidR="00B92769" w:rsidRPr="00B92769" w:rsidRDefault="00B92769" w:rsidP="00DA40B4">
      <w:pPr>
        <w:pStyle w:val="1-Bullet"/>
        <w:numPr>
          <w:ilvl w:val="0"/>
          <w:numId w:val="0"/>
        </w:numPr>
      </w:pPr>
      <w:r w:rsidRPr="00633AE4">
        <w:rPr>
          <w:b/>
        </w:rPr>
        <w:t xml:space="preserve">Escalation of </w:t>
      </w:r>
      <w:proofErr w:type="spellStart"/>
      <w:r w:rsidRPr="00633AE4">
        <w:rPr>
          <w:b/>
        </w:rPr>
        <w:t>mhealth</w:t>
      </w:r>
      <w:proofErr w:type="spellEnd"/>
      <w:r w:rsidRPr="00633AE4">
        <w:rPr>
          <w:b/>
        </w:rPr>
        <w:t xml:space="preserve"> in Nigeria:</w:t>
      </w:r>
      <w:r w:rsidRPr="00B92769">
        <w:t xml:space="preserve"> As the region’s economic center, Nigeria has recently attracted significant global investment with potential to impact the greater ECOWAS community</w:t>
      </w:r>
      <w:r w:rsidR="00C91E9B">
        <w:t xml:space="preserve">.  </w:t>
      </w:r>
      <w:r w:rsidRPr="00B92769">
        <w:t>Examples include the ICT4</w:t>
      </w:r>
      <w:r w:rsidR="00E24D30">
        <w:t>-</w:t>
      </w:r>
      <w:r w:rsidRPr="00B92769">
        <w:t xml:space="preserve">SOML partnership and the GSMA Pan African </w:t>
      </w:r>
      <w:proofErr w:type="spellStart"/>
      <w:r w:rsidRPr="00B92769">
        <w:t>mHe</w:t>
      </w:r>
      <w:r w:rsidR="005C67DA">
        <w:t>alth</w:t>
      </w:r>
      <w:proofErr w:type="spellEnd"/>
      <w:r w:rsidRPr="00B92769">
        <w:t xml:space="preserve"> </w:t>
      </w:r>
      <w:r w:rsidR="008F3AE5" w:rsidRPr="00B92769">
        <w:t>Initiative</w:t>
      </w:r>
      <w:r w:rsidR="00C91E9B">
        <w:t xml:space="preserve">.  </w:t>
      </w:r>
    </w:p>
    <w:p w14:paraId="7F9A70D6" w14:textId="77777777" w:rsidR="00B92769" w:rsidRPr="00B92769" w:rsidRDefault="00B92769" w:rsidP="00B92769">
      <w:pPr>
        <w:pStyle w:val="1-DocText"/>
        <w:rPr>
          <w:rFonts w:asciiTheme="minorBidi" w:hAnsiTheme="minorBidi" w:cstheme="minorBidi"/>
        </w:rPr>
      </w:pPr>
    </w:p>
    <w:p w14:paraId="62E7C9A9" w14:textId="37E71AB3" w:rsidR="00B92769" w:rsidRPr="00633AE4" w:rsidRDefault="0091468B" w:rsidP="00B92769">
      <w:pPr>
        <w:pStyle w:val="1-DocText"/>
        <w:rPr>
          <w:rFonts w:asciiTheme="minorBidi" w:hAnsiTheme="minorBidi" w:cstheme="minorBidi"/>
          <w:b/>
        </w:rPr>
      </w:pPr>
      <w:r>
        <w:rPr>
          <w:rFonts w:asciiTheme="minorBidi" w:hAnsiTheme="minorBidi" w:cstheme="minorBidi"/>
          <w:b/>
        </w:rPr>
        <w:t xml:space="preserve">Selected </w:t>
      </w:r>
      <w:proofErr w:type="spellStart"/>
      <w:r w:rsidR="00B92769" w:rsidRPr="00633AE4">
        <w:rPr>
          <w:rFonts w:asciiTheme="minorBidi" w:hAnsiTheme="minorBidi" w:cstheme="minorBidi"/>
          <w:b/>
        </w:rPr>
        <w:t>mhealth</w:t>
      </w:r>
      <w:proofErr w:type="spellEnd"/>
      <w:r w:rsidR="00B92769" w:rsidRPr="00633AE4">
        <w:rPr>
          <w:rFonts w:asciiTheme="minorBidi" w:hAnsiTheme="minorBidi" w:cstheme="minorBidi"/>
          <w:b/>
        </w:rPr>
        <w:t xml:space="preserve"> initiatives in West Africa</w:t>
      </w:r>
    </w:p>
    <w:p w14:paraId="63E3D85C" w14:textId="05EB3ED0" w:rsidR="00F97F66" w:rsidRDefault="00B92769" w:rsidP="00B92769">
      <w:pPr>
        <w:pStyle w:val="1-DocText"/>
        <w:rPr>
          <w:rFonts w:asciiTheme="minorBidi" w:hAnsiTheme="minorBidi" w:cstheme="minorBidi"/>
        </w:rPr>
      </w:pPr>
      <w:r w:rsidRPr="00B92769">
        <w:rPr>
          <w:rFonts w:asciiTheme="minorBidi" w:hAnsiTheme="minorBidi" w:cstheme="minorBidi"/>
        </w:rPr>
        <w:t>The SHOPS team identified more than</w:t>
      </w:r>
      <w:r w:rsidR="00B471BA">
        <w:rPr>
          <w:rFonts w:asciiTheme="minorBidi" w:hAnsiTheme="minorBidi" w:cstheme="minorBidi"/>
        </w:rPr>
        <w:t xml:space="preserve"> 100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interventions across the 17 countries</w:t>
      </w:r>
      <w:r w:rsidR="0091468B">
        <w:rPr>
          <w:rFonts w:asciiTheme="minorBidi" w:hAnsiTheme="minorBidi" w:cstheme="minorBidi"/>
        </w:rPr>
        <w:t>,</w:t>
      </w:r>
      <w:r w:rsidRPr="00B92769">
        <w:rPr>
          <w:rFonts w:asciiTheme="minorBidi" w:hAnsiTheme="minorBidi" w:cstheme="minorBidi"/>
        </w:rPr>
        <w:t xml:space="preserve"> including multiple initiatives in the countries identified as nascent</w:t>
      </w:r>
      <w:r w:rsidR="00C91E9B">
        <w:rPr>
          <w:rFonts w:asciiTheme="minorBidi" w:hAnsiTheme="minorBidi" w:cstheme="minorBidi"/>
        </w:rPr>
        <w:t xml:space="preserve">. </w:t>
      </w:r>
      <w:r w:rsidRPr="00B92769">
        <w:rPr>
          <w:rFonts w:asciiTheme="minorBidi" w:hAnsiTheme="minorBidi" w:cstheme="minorBidi"/>
        </w:rPr>
        <w:t>The activities were grouped into</w:t>
      </w:r>
      <w:r w:rsidR="00F97F66">
        <w:rPr>
          <w:rFonts w:asciiTheme="minorBidi" w:hAnsiTheme="minorBidi" w:cstheme="minorBidi"/>
        </w:rPr>
        <w:t xml:space="preserve"> four</w:t>
      </w:r>
      <w:r w:rsidRPr="00B92769">
        <w:rPr>
          <w:rFonts w:asciiTheme="minorBidi" w:hAnsiTheme="minorBidi" w:cstheme="minorBidi"/>
        </w:rPr>
        <w:t xml:space="preserve"> categories of applications with </w:t>
      </w:r>
      <w:r w:rsidR="0091468B">
        <w:rPr>
          <w:rFonts w:asciiTheme="minorBidi" w:hAnsiTheme="minorBidi" w:cstheme="minorBidi"/>
        </w:rPr>
        <w:t xml:space="preserve">the </w:t>
      </w:r>
      <w:r w:rsidRPr="00B92769">
        <w:rPr>
          <w:rFonts w:asciiTheme="minorBidi" w:hAnsiTheme="minorBidi" w:cstheme="minorBidi"/>
        </w:rPr>
        <w:t>most relevance to HIV and FP programs</w:t>
      </w:r>
      <w:r w:rsidR="00633AE4">
        <w:rPr>
          <w:rFonts w:asciiTheme="minorBidi" w:hAnsiTheme="minorBidi" w:cstheme="minorBidi"/>
        </w:rPr>
        <w:t>.</w:t>
      </w:r>
    </w:p>
    <w:p w14:paraId="36F02E25" w14:textId="75A8DBC7" w:rsidR="00F97F66" w:rsidRPr="00DD3AB6" w:rsidRDefault="00DD3AB6" w:rsidP="00F97F66">
      <w:pPr>
        <w:pStyle w:val="1-Bullet"/>
        <w:numPr>
          <w:ilvl w:val="0"/>
          <w:numId w:val="0"/>
        </w:numPr>
        <w:ind w:left="360"/>
        <w:rPr>
          <w:rFonts w:cs="Arial"/>
        </w:rPr>
      </w:pPr>
      <w:r>
        <w:rPr>
          <w:rFonts w:cs="Arial"/>
          <w:b/>
        </w:rPr>
        <w:lastRenderedPageBreak/>
        <w:t>Mobile money</w:t>
      </w:r>
      <w:r w:rsidR="00F97F66" w:rsidRPr="00DD3AB6">
        <w:rPr>
          <w:rFonts w:cs="Arial"/>
          <w:b/>
        </w:rPr>
        <w:t>:</w:t>
      </w:r>
      <w:r w:rsidR="00F97F66" w:rsidRPr="00DD3AB6">
        <w:rPr>
          <w:rFonts w:cs="Arial"/>
        </w:rPr>
        <w:t xml:space="preserve"> Mobile money services have been authorized throughout the West Africa region and provide promising partnership opportunities for health partners and mobile operators</w:t>
      </w:r>
      <w:r w:rsidR="00113D71">
        <w:rPr>
          <w:rFonts w:cs="Arial"/>
        </w:rPr>
        <w:t xml:space="preserve">. </w:t>
      </w:r>
      <w:r w:rsidR="00F97F66" w:rsidRPr="00DD3AB6">
        <w:rPr>
          <w:rFonts w:cs="Arial"/>
        </w:rPr>
        <w:t>The integration of financial and health services offers potential revenue streams to fund health information and may greatly improve the reach of health insurance for the informal sector.</w:t>
      </w:r>
    </w:p>
    <w:p w14:paraId="37270A6C" w14:textId="139329D2" w:rsidR="00F97F66" w:rsidRPr="00DD3AB6" w:rsidRDefault="00F97F66" w:rsidP="00F97F66">
      <w:pPr>
        <w:ind w:left="360"/>
        <w:rPr>
          <w:rFonts w:ascii="Arial" w:hAnsi="Arial" w:cs="Arial"/>
        </w:rPr>
      </w:pPr>
      <w:r w:rsidRPr="00DD3AB6">
        <w:rPr>
          <w:rFonts w:ascii="Arial" w:hAnsi="Arial" w:cs="Arial"/>
          <w:b/>
        </w:rPr>
        <w:t xml:space="preserve">Data collection: </w:t>
      </w:r>
      <w:r w:rsidRPr="00DD3AB6">
        <w:rPr>
          <w:rFonts w:ascii="Arial" w:hAnsi="Arial" w:cs="Arial"/>
        </w:rPr>
        <w:t xml:space="preserve">Program management applications are the most common </w:t>
      </w:r>
      <w:proofErr w:type="spellStart"/>
      <w:r w:rsidRPr="00DD3AB6">
        <w:rPr>
          <w:rFonts w:ascii="Arial" w:hAnsi="Arial" w:cs="Arial"/>
        </w:rPr>
        <w:t>mhealth</w:t>
      </w:r>
      <w:proofErr w:type="spellEnd"/>
      <w:r w:rsidRPr="00DD3AB6">
        <w:rPr>
          <w:rFonts w:ascii="Arial" w:hAnsi="Arial" w:cs="Arial"/>
        </w:rPr>
        <w:t xml:space="preserve"> use cases, </w:t>
      </w:r>
      <w:r w:rsidRPr="00DD3AB6">
        <w:rPr>
          <w:rFonts w:ascii="Arial" w:hAnsi="Arial" w:cs="Arial"/>
          <w:color w:val="000000"/>
          <w:szCs w:val="22"/>
        </w:rPr>
        <w:t xml:space="preserve">including registries and vital events tracking, electronic medical records, disease surveillance, data collection and analysis, and supply tracking systems to </w:t>
      </w:r>
      <w:r w:rsidR="007575F2">
        <w:rPr>
          <w:rFonts w:ascii="Arial" w:hAnsi="Arial" w:cs="Arial"/>
          <w:color w:val="000000"/>
          <w:szCs w:val="22"/>
        </w:rPr>
        <w:t xml:space="preserve">reduce </w:t>
      </w:r>
      <w:proofErr w:type="spellStart"/>
      <w:r w:rsidR="007575F2">
        <w:rPr>
          <w:rFonts w:ascii="Arial" w:hAnsi="Arial" w:cs="Arial"/>
          <w:color w:val="000000"/>
          <w:szCs w:val="22"/>
        </w:rPr>
        <w:t>stockouts</w:t>
      </w:r>
      <w:proofErr w:type="spellEnd"/>
      <w:r w:rsidR="00113D71">
        <w:rPr>
          <w:rFonts w:ascii="Arial" w:hAnsi="Arial" w:cs="Arial"/>
          <w:color w:val="000000"/>
          <w:szCs w:val="22"/>
        </w:rPr>
        <w:t xml:space="preserve">. </w:t>
      </w:r>
      <w:r w:rsidRPr="00DD3AB6">
        <w:rPr>
          <w:rFonts w:ascii="Arial" w:hAnsi="Arial" w:cs="Arial"/>
        </w:rPr>
        <w:t xml:space="preserve"> These applications improve coordination of national, regional, and local stakeholders through shared access to a common database, and can lower costs and increase quality of data collection for more timely analysis and decision-making</w:t>
      </w:r>
      <w:r w:rsidR="00113D71">
        <w:rPr>
          <w:rFonts w:ascii="Arial" w:hAnsi="Arial" w:cs="Arial"/>
        </w:rPr>
        <w:t xml:space="preserve">. </w:t>
      </w:r>
      <w:r w:rsidRPr="00DD3AB6">
        <w:rPr>
          <w:rFonts w:ascii="Arial" w:hAnsi="Arial" w:cs="Arial"/>
        </w:rPr>
        <w:t xml:space="preserve"> </w:t>
      </w:r>
    </w:p>
    <w:p w14:paraId="6FC7A7EC" w14:textId="1E15F848" w:rsidR="00DD3AB6" w:rsidRDefault="00DD3AB6" w:rsidP="00DD3AB6">
      <w:pPr>
        <w:pStyle w:val="1-DocText"/>
        <w:ind w:left="360"/>
        <w:rPr>
          <w:rFonts w:cs="Arial"/>
          <w:noProof/>
        </w:rPr>
      </w:pPr>
      <w:r w:rsidRPr="00DD3AB6">
        <w:rPr>
          <w:rFonts w:cs="Arial"/>
          <w:b/>
        </w:rPr>
        <w:t xml:space="preserve">Consumer applications: </w:t>
      </w:r>
      <w:r w:rsidRPr="00DD3AB6">
        <w:rPr>
          <w:rFonts w:cs="Arial"/>
          <w:noProof/>
        </w:rPr>
        <w:t xml:space="preserve">mHealth interventions are frequently </w:t>
      </w:r>
      <w:r w:rsidR="0091468B" w:rsidRPr="00DD3AB6">
        <w:rPr>
          <w:rFonts w:cs="Arial"/>
          <w:noProof/>
        </w:rPr>
        <w:t>u</w:t>
      </w:r>
      <w:r w:rsidR="0091468B">
        <w:rPr>
          <w:rFonts w:cs="Arial"/>
          <w:noProof/>
        </w:rPr>
        <w:t>sed</w:t>
      </w:r>
      <w:r w:rsidR="0091468B" w:rsidRPr="00DD3AB6">
        <w:rPr>
          <w:rFonts w:cs="Arial"/>
          <w:noProof/>
        </w:rPr>
        <w:t xml:space="preserve"> </w:t>
      </w:r>
      <w:r w:rsidRPr="00DD3AB6">
        <w:rPr>
          <w:rFonts w:cs="Arial"/>
          <w:noProof/>
        </w:rPr>
        <w:t>for community mobilization, awareness</w:t>
      </w:r>
      <w:r w:rsidR="0091468B">
        <w:rPr>
          <w:rFonts w:cs="Arial"/>
          <w:noProof/>
        </w:rPr>
        <w:t xml:space="preserve"> </w:t>
      </w:r>
      <w:r w:rsidRPr="00DD3AB6">
        <w:rPr>
          <w:rFonts w:cs="Arial"/>
          <w:noProof/>
        </w:rPr>
        <w:t>raising, education</w:t>
      </w:r>
      <w:r w:rsidR="0091468B">
        <w:rPr>
          <w:rFonts w:cs="Arial"/>
          <w:noProof/>
        </w:rPr>
        <w:t>,</w:t>
      </w:r>
      <w:r w:rsidRPr="00DD3AB6">
        <w:rPr>
          <w:rFonts w:cs="Arial"/>
          <w:noProof/>
        </w:rPr>
        <w:t xml:space="preserve"> and demand creation</w:t>
      </w:r>
      <w:r w:rsidR="00C91E9B">
        <w:rPr>
          <w:rFonts w:cs="Arial"/>
          <w:noProof/>
        </w:rPr>
        <w:t xml:space="preserve">. </w:t>
      </w:r>
      <w:r w:rsidRPr="00DD3AB6">
        <w:rPr>
          <w:rFonts w:cs="Arial"/>
          <w:noProof/>
        </w:rPr>
        <w:t xml:space="preserve">Most of the mhealth applications </w:t>
      </w:r>
      <w:r w:rsidR="0091468B" w:rsidRPr="00DD3AB6">
        <w:rPr>
          <w:rFonts w:cs="Arial"/>
          <w:noProof/>
        </w:rPr>
        <w:t xml:space="preserve">currently </w:t>
      </w:r>
      <w:r w:rsidR="0091468B">
        <w:rPr>
          <w:rFonts w:cs="Arial"/>
          <w:noProof/>
        </w:rPr>
        <w:t xml:space="preserve">being </w:t>
      </w:r>
      <w:r w:rsidR="0091468B" w:rsidRPr="00DD3AB6">
        <w:rPr>
          <w:rFonts w:cs="Arial"/>
          <w:noProof/>
        </w:rPr>
        <w:t xml:space="preserve">implemented </w:t>
      </w:r>
      <w:r w:rsidRPr="00DD3AB6">
        <w:rPr>
          <w:rFonts w:cs="Arial"/>
          <w:noProof/>
        </w:rPr>
        <w:t>are standalone interventions that send SMS messages or offer a hotline into which clients can call with questions</w:t>
      </w:r>
      <w:r w:rsidR="00113D71">
        <w:rPr>
          <w:rFonts w:cs="Arial"/>
          <w:noProof/>
        </w:rPr>
        <w:t xml:space="preserve">. </w:t>
      </w:r>
      <w:r>
        <w:rPr>
          <w:rFonts w:cs="Arial"/>
          <w:noProof/>
        </w:rPr>
        <w:t>The anonymity of mobile messages are particularly valued by stigmatized populations</w:t>
      </w:r>
      <w:r w:rsidR="00113D71">
        <w:rPr>
          <w:rFonts w:cs="Arial"/>
          <w:noProof/>
        </w:rPr>
        <w:t xml:space="preserve">. </w:t>
      </w:r>
    </w:p>
    <w:p w14:paraId="6D868662" w14:textId="4CF4A511" w:rsidR="007575F2" w:rsidRDefault="00DD3AB6" w:rsidP="00E54C24">
      <w:pPr>
        <w:pStyle w:val="1-DocText"/>
        <w:ind w:left="360"/>
        <w:rPr>
          <w:rFonts w:cs="Arial"/>
          <w:color w:val="000000"/>
          <w:szCs w:val="22"/>
        </w:rPr>
      </w:pPr>
      <w:r>
        <w:rPr>
          <w:rFonts w:cs="Arial"/>
          <w:b/>
        </w:rPr>
        <w:t xml:space="preserve">Health worker </w:t>
      </w:r>
      <w:r w:rsidR="00F72868">
        <w:rPr>
          <w:rFonts w:cs="Arial"/>
          <w:b/>
        </w:rPr>
        <w:t>support</w:t>
      </w:r>
      <w:r>
        <w:rPr>
          <w:rFonts w:cs="Arial"/>
          <w:b/>
        </w:rPr>
        <w:t>:</w:t>
      </w:r>
      <w:r>
        <w:rPr>
          <w:rFonts w:cs="Arial"/>
          <w:noProof/>
        </w:rPr>
        <w:t xml:space="preserve"> </w:t>
      </w:r>
      <w:r w:rsidR="00F72868">
        <w:rPr>
          <w:rFonts w:cs="Arial"/>
          <w:noProof/>
        </w:rPr>
        <w:t>Health</w:t>
      </w:r>
      <w:r w:rsidR="0091468B">
        <w:rPr>
          <w:rFonts w:cs="Arial"/>
          <w:noProof/>
        </w:rPr>
        <w:t xml:space="preserve"> </w:t>
      </w:r>
      <w:r w:rsidR="00F72868">
        <w:rPr>
          <w:rFonts w:cs="Arial"/>
          <w:noProof/>
        </w:rPr>
        <w:t>care provide</w:t>
      </w:r>
      <w:r w:rsidR="0091468B">
        <w:rPr>
          <w:rFonts w:cs="Arial"/>
          <w:noProof/>
        </w:rPr>
        <w:t>r</w:t>
      </w:r>
      <w:r w:rsidR="00F72868">
        <w:rPr>
          <w:rFonts w:cs="Arial"/>
          <w:noProof/>
        </w:rPr>
        <w:t xml:space="preserve"> tools have been developed </w:t>
      </w:r>
      <w:r w:rsidR="00F72868" w:rsidRPr="004733B7">
        <w:rPr>
          <w:rFonts w:cs="Arial"/>
          <w:color w:val="000000"/>
          <w:szCs w:val="22"/>
        </w:rPr>
        <w:t>to improve efficiency and quality of care</w:t>
      </w:r>
      <w:r w:rsidR="0091468B">
        <w:rPr>
          <w:rFonts w:cs="Arial"/>
          <w:color w:val="000000"/>
          <w:szCs w:val="22"/>
        </w:rPr>
        <w:t>,</w:t>
      </w:r>
      <w:r w:rsidR="00F72868" w:rsidRPr="004733B7">
        <w:rPr>
          <w:rFonts w:cs="Arial"/>
          <w:color w:val="000000"/>
          <w:szCs w:val="22"/>
        </w:rPr>
        <w:t xml:space="preserve"> including point-of-care decision support, remote consultation and supervision, peer support groups, case management software, job aids, and other training resources</w:t>
      </w:r>
      <w:r w:rsidR="00113D71">
        <w:rPr>
          <w:rFonts w:cs="Arial"/>
          <w:color w:val="000000"/>
          <w:szCs w:val="22"/>
        </w:rPr>
        <w:t xml:space="preserve">. </w:t>
      </w:r>
      <w:r w:rsidR="00F72868">
        <w:rPr>
          <w:rFonts w:cs="Arial"/>
          <w:color w:val="000000"/>
          <w:szCs w:val="22"/>
        </w:rPr>
        <w:t xml:space="preserve">Mobile tools enable health workers to see more clients by reducing time for case management and reporting, and improving </w:t>
      </w:r>
      <w:r w:rsidR="007575F2">
        <w:rPr>
          <w:rFonts w:cs="Arial"/>
          <w:color w:val="000000"/>
          <w:szCs w:val="22"/>
        </w:rPr>
        <w:t xml:space="preserve">quality of </w:t>
      </w:r>
      <w:r w:rsidR="00F72868">
        <w:rPr>
          <w:rFonts w:cs="Arial"/>
          <w:color w:val="000000"/>
          <w:szCs w:val="22"/>
        </w:rPr>
        <w:t xml:space="preserve">counseling </w:t>
      </w:r>
      <w:r w:rsidR="007575F2">
        <w:rPr>
          <w:rFonts w:cs="Arial"/>
          <w:color w:val="000000"/>
          <w:szCs w:val="22"/>
        </w:rPr>
        <w:t xml:space="preserve">and diagnostic </w:t>
      </w:r>
      <w:r w:rsidR="00F72868">
        <w:rPr>
          <w:rFonts w:cs="Arial"/>
          <w:color w:val="000000"/>
          <w:szCs w:val="22"/>
        </w:rPr>
        <w:t>skills</w:t>
      </w:r>
      <w:r w:rsidR="00113D71">
        <w:rPr>
          <w:rFonts w:cs="Arial"/>
          <w:color w:val="000000"/>
          <w:szCs w:val="22"/>
        </w:rPr>
        <w:t xml:space="preserve">. </w:t>
      </w:r>
    </w:p>
    <w:p w14:paraId="606D48DA" w14:textId="77777777" w:rsidR="00E54C24" w:rsidRDefault="00E54C24" w:rsidP="00E54C24">
      <w:pPr>
        <w:pStyle w:val="1-DocText"/>
        <w:ind w:left="360"/>
        <w:rPr>
          <w:rFonts w:cs="Arial"/>
          <w:color w:val="000000"/>
          <w:szCs w:val="22"/>
        </w:rPr>
      </w:pPr>
    </w:p>
    <w:p w14:paraId="55A848DC" w14:textId="1BD060A3" w:rsidR="007575F2" w:rsidRDefault="007575F2" w:rsidP="00DA40B4">
      <w:pPr>
        <w:pStyle w:val="Annex2"/>
        <w:rPr>
          <w:rFonts w:asciiTheme="minorBidi" w:hAnsiTheme="minorBidi" w:cstheme="minorBidi"/>
        </w:rPr>
      </w:pPr>
      <w:r>
        <w:rPr>
          <w:rFonts w:asciiTheme="minorBidi" w:hAnsiTheme="minorBidi" w:cstheme="minorBidi"/>
        </w:rPr>
        <w:t>ConCLUSion</w:t>
      </w:r>
    </w:p>
    <w:p w14:paraId="1314B6AA" w14:textId="77777777" w:rsidR="00CC7F6F" w:rsidRPr="00CC7F6F" w:rsidRDefault="00CC7F6F" w:rsidP="00CC7F6F">
      <w:pPr>
        <w:pStyle w:val="1-DocText"/>
      </w:pPr>
    </w:p>
    <w:p w14:paraId="34000F44" w14:textId="71FCB3FB" w:rsidR="007575F2" w:rsidRDefault="007575F2" w:rsidP="007575F2">
      <w:pPr>
        <w:pStyle w:val="1-Bullet"/>
        <w:numPr>
          <w:ilvl w:val="0"/>
          <w:numId w:val="0"/>
        </w:numPr>
      </w:pPr>
      <w:r w:rsidRPr="00844558">
        <w:t xml:space="preserve">For maximum impact, </w:t>
      </w:r>
      <w:proofErr w:type="spellStart"/>
      <w:r w:rsidRPr="00844558">
        <w:t>mhealth</w:t>
      </w:r>
      <w:proofErr w:type="spellEnd"/>
      <w:r w:rsidRPr="00844558">
        <w:t xml:space="preserve"> initiatives require national leadership, donor coordination, and well-designed partnerships that provide benefits to all participants</w:t>
      </w:r>
      <w:r w:rsidR="0091468B">
        <w:t xml:space="preserve">. </w:t>
      </w:r>
      <w:r w:rsidRPr="00844558">
        <w:t xml:space="preserve">Wise implementation of </w:t>
      </w:r>
      <w:proofErr w:type="spellStart"/>
      <w:r w:rsidRPr="00844558">
        <w:t>mhealth</w:t>
      </w:r>
      <w:proofErr w:type="spellEnd"/>
      <w:r w:rsidRPr="00844558">
        <w:t xml:space="preserve"> strategies and investment in regional partnerships can result in stronger HIV and FP programs, with greater reach, lower cost, and higher quality</w:t>
      </w:r>
      <w:r w:rsidR="00113D71">
        <w:t xml:space="preserve">. </w:t>
      </w:r>
      <w:r w:rsidRPr="00844558">
        <w:t xml:space="preserve">  </w:t>
      </w:r>
    </w:p>
    <w:p w14:paraId="07945E9C" w14:textId="33BCB3A6" w:rsidR="007575F2" w:rsidRDefault="00371517" w:rsidP="00DA40B4">
      <w:pPr>
        <w:pStyle w:val="1-DocText"/>
      </w:pPr>
      <w:r>
        <w:t xml:space="preserve">USAID West Africa has a window of opportunity to work with WAHO, regional institutions and other donors to catalyze change in the current </w:t>
      </w:r>
      <w:proofErr w:type="spellStart"/>
      <w:r>
        <w:t>mhealth</w:t>
      </w:r>
      <w:proofErr w:type="spellEnd"/>
      <w:r>
        <w:t xml:space="preserve"> implementation landscape</w:t>
      </w:r>
      <w:r w:rsidR="00113D71">
        <w:t xml:space="preserve">. </w:t>
      </w:r>
      <w:r>
        <w:t>To harness the potential of mobile technologies, WAHO guidance is needed to help countries set the vision, manage the process, develop and operationalize plans, provide tools for developing ICT capacity, and ensure platforms align around national standards and health priorities</w:t>
      </w:r>
      <w:r w:rsidR="00113D71">
        <w:t xml:space="preserve">. </w:t>
      </w:r>
      <w:r>
        <w:t>The trends, gaps and opportunities highlighted in this report are intended to provide a starting point for such actions</w:t>
      </w:r>
      <w:r w:rsidR="00113D71">
        <w:t xml:space="preserve">. </w:t>
      </w:r>
    </w:p>
    <w:p w14:paraId="28388844" w14:textId="77777777" w:rsidR="00DA40B4" w:rsidRDefault="00DA40B4" w:rsidP="00DA40B4">
      <w:pPr>
        <w:pStyle w:val="1-DocText"/>
      </w:pPr>
    </w:p>
    <w:p w14:paraId="61FE2A69" w14:textId="77777777" w:rsidR="00B92769" w:rsidRDefault="00B92769" w:rsidP="00633AE4">
      <w:pPr>
        <w:pStyle w:val="Annex2"/>
        <w:rPr>
          <w:rFonts w:asciiTheme="minorBidi" w:hAnsiTheme="minorBidi" w:cstheme="minorBidi"/>
        </w:rPr>
      </w:pPr>
      <w:r w:rsidRPr="00B92769">
        <w:rPr>
          <w:rFonts w:asciiTheme="minorBidi" w:hAnsiTheme="minorBidi" w:cstheme="minorBidi"/>
        </w:rPr>
        <w:t xml:space="preserve">RECOMMENDATIONS </w:t>
      </w:r>
    </w:p>
    <w:p w14:paraId="33E80E55" w14:textId="77777777" w:rsidR="00657532" w:rsidRPr="00657532" w:rsidRDefault="00657532" w:rsidP="00657532">
      <w:pPr>
        <w:pStyle w:val="1-DocText"/>
      </w:pPr>
      <w:bookmarkStart w:id="3" w:name="_GoBack"/>
      <w:bookmarkEnd w:id="3"/>
    </w:p>
    <w:p w14:paraId="6EADF0A2" w14:textId="3F17BE62" w:rsidR="005D562F" w:rsidRDefault="00933C55" w:rsidP="00B92769">
      <w:pPr>
        <w:pStyle w:val="1-DocText"/>
        <w:rPr>
          <w:rFonts w:asciiTheme="minorBidi" w:hAnsiTheme="minorBidi" w:cstheme="minorBidi"/>
          <w:b/>
        </w:rPr>
      </w:pPr>
      <w:r>
        <w:t xml:space="preserve">Effective partnerships are critical to designing and financing effective and durable </w:t>
      </w:r>
      <w:proofErr w:type="spellStart"/>
      <w:r>
        <w:t>mhealth</w:t>
      </w:r>
      <w:proofErr w:type="spellEnd"/>
      <w:r>
        <w:t xml:space="preserve"> interventions</w:t>
      </w:r>
      <w:r w:rsidR="00C91E9B">
        <w:t xml:space="preserve">. </w:t>
      </w:r>
      <w:r>
        <w:t>WAHO’s leadership is essential to creating a forum and framework for national governments to drive these partnership efforts</w:t>
      </w:r>
      <w:r w:rsidR="00113D71">
        <w:t xml:space="preserve">. </w:t>
      </w:r>
      <w:r w:rsidR="00D812BE">
        <w:t xml:space="preserve">If </w:t>
      </w:r>
      <w:r>
        <w:t>country ownership</w:t>
      </w:r>
      <w:r w:rsidR="00D812BE">
        <w:t xml:space="preserve"> is absent</w:t>
      </w:r>
      <w:r>
        <w:t xml:space="preserve">, </w:t>
      </w:r>
      <w:proofErr w:type="spellStart"/>
      <w:r>
        <w:t>mhealth</w:t>
      </w:r>
      <w:proofErr w:type="spellEnd"/>
      <w:r>
        <w:t xml:space="preserve"> projects will remain tangential to broader health system reforms</w:t>
      </w:r>
      <w:r w:rsidR="00113D71">
        <w:t xml:space="preserve">. </w:t>
      </w:r>
      <w:r>
        <w:t>Through WAHO, MOHs and their partners can come together to address common needs regarding ICT capacity-building tools, and agree on key indicators and standards around which to develop solutions</w:t>
      </w:r>
      <w:r w:rsidR="00C91E9B">
        <w:t xml:space="preserve">. </w:t>
      </w:r>
      <w:r>
        <w:t xml:space="preserve">In partnership </w:t>
      </w:r>
      <w:r>
        <w:lastRenderedPageBreak/>
        <w:t xml:space="preserve">with WAHO, USAID missions or projects can act as “neutral brokers” to facilitate dialogue between industry, government, and civil society organizations for </w:t>
      </w:r>
      <w:proofErr w:type="spellStart"/>
      <w:r>
        <w:t>mhealth</w:t>
      </w:r>
      <w:proofErr w:type="spellEnd"/>
      <w:r>
        <w:t xml:space="preserve"> activities.</w:t>
      </w:r>
    </w:p>
    <w:p w14:paraId="3B4CDE1B" w14:textId="77777777" w:rsidR="00CC7F6F" w:rsidRDefault="00CC7F6F" w:rsidP="00CC7F6F">
      <w:pPr>
        <w:rPr>
          <w:rFonts w:asciiTheme="minorBidi" w:hAnsiTheme="minorBidi" w:cstheme="minorBidi"/>
          <w:b/>
        </w:rPr>
      </w:pPr>
    </w:p>
    <w:p w14:paraId="5E4A43D6" w14:textId="35D80537" w:rsidR="00B92769" w:rsidRDefault="00B92769" w:rsidP="00CC7F6F">
      <w:pPr>
        <w:rPr>
          <w:rFonts w:asciiTheme="minorBidi" w:hAnsiTheme="minorBidi" w:cstheme="minorBidi"/>
          <w:b/>
        </w:rPr>
      </w:pPr>
      <w:r w:rsidRPr="00633AE4">
        <w:rPr>
          <w:rFonts w:asciiTheme="minorBidi" w:hAnsiTheme="minorBidi" w:cstheme="minorBidi"/>
          <w:b/>
        </w:rPr>
        <w:t>Pathways to partnerships</w:t>
      </w:r>
    </w:p>
    <w:p w14:paraId="7A070AB4" w14:textId="020FB9A2" w:rsidR="00CC7F6F" w:rsidRPr="00CC7F6F" w:rsidRDefault="00657532" w:rsidP="00CC7F6F">
      <w:pPr>
        <w:rPr>
          <w:rFonts w:asciiTheme="minorBidi" w:hAnsiTheme="minorBidi" w:cstheme="minorBidi"/>
          <w:b/>
        </w:rPr>
      </w:pPr>
      <w:r w:rsidRPr="004733B7">
        <w:rPr>
          <w:rFonts w:cs="Arial"/>
          <w:noProof/>
          <w:color w:val="000000"/>
          <w:szCs w:val="22"/>
        </w:rPr>
        <mc:AlternateContent>
          <mc:Choice Requires="wps">
            <w:drawing>
              <wp:anchor distT="0" distB="0" distL="114300" distR="114300" simplePos="0" relativeHeight="251729920" behindDoc="0" locked="0" layoutInCell="1" allowOverlap="1" wp14:anchorId="644F1FE3" wp14:editId="3051243D">
                <wp:simplePos x="0" y="0"/>
                <wp:positionH relativeFrom="margin">
                  <wp:align>right</wp:align>
                </wp:positionH>
                <wp:positionV relativeFrom="paragraph">
                  <wp:posOffset>27305</wp:posOffset>
                </wp:positionV>
                <wp:extent cx="1525905" cy="1381760"/>
                <wp:effectExtent l="0" t="0" r="17145"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381760"/>
                        </a:xfrm>
                        <a:prstGeom prst="rect">
                          <a:avLst/>
                        </a:prstGeom>
                        <a:solidFill>
                          <a:srgbClr val="D4DB90"/>
                        </a:solidFill>
                        <a:ln w="9525">
                          <a:solidFill>
                            <a:srgbClr val="000000"/>
                          </a:solidFill>
                          <a:miter lim="800000"/>
                          <a:headEnd/>
                          <a:tailEnd/>
                        </a:ln>
                      </wps:spPr>
                      <wps:txbx>
                        <w:txbxContent>
                          <w:p w14:paraId="06DE526E" w14:textId="77777777" w:rsidR="00EE4EB0" w:rsidRPr="00122573" w:rsidRDefault="00EE4EB0" w:rsidP="00933C55">
                            <w:pPr>
                              <w:pStyle w:val="TextBox"/>
                              <w:rPr>
                                <w:i/>
                                <w:sz w:val="20"/>
                              </w:rPr>
                            </w:pPr>
                            <w:r w:rsidRPr="00122573">
                              <w:rPr>
                                <w:i/>
                                <w:sz w:val="20"/>
                              </w:rPr>
                              <w:t xml:space="preserve">“We are interested in partnerships with mobile operators and </w:t>
                            </w:r>
                            <w:proofErr w:type="spellStart"/>
                            <w:r w:rsidRPr="00122573">
                              <w:rPr>
                                <w:i/>
                                <w:sz w:val="20"/>
                              </w:rPr>
                              <w:t>mhealth</w:t>
                            </w:r>
                            <w:proofErr w:type="spellEnd"/>
                            <w:r w:rsidRPr="00122573">
                              <w:rPr>
                                <w:i/>
                                <w:sz w:val="20"/>
                              </w:rPr>
                              <w:t xml:space="preserve"> developers; how do we get started?”</w:t>
                            </w:r>
                          </w:p>
                          <w:p w14:paraId="1A0CF671" w14:textId="4803D8CF" w:rsidR="00EE4EB0" w:rsidRPr="00122573" w:rsidRDefault="00EE4EB0" w:rsidP="00933C55">
                            <w:pPr>
                              <w:pStyle w:val="TextBox"/>
                              <w:rPr>
                                <w:sz w:val="20"/>
                              </w:rPr>
                            </w:pPr>
                            <w:r w:rsidRPr="00122573">
                              <w:rPr>
                                <w:sz w:val="20"/>
                              </w:rPr>
                              <w:t>MOH staff</w:t>
                            </w:r>
                            <w:r w:rsidR="008F3AE5">
                              <w:rPr>
                                <w:sz w:val="20"/>
                              </w:rPr>
                              <w:t>,</w:t>
                            </w:r>
                            <w:r w:rsidRPr="00122573">
                              <w:rPr>
                                <w:sz w:val="20"/>
                              </w:rPr>
                              <w:t xml:space="preserve"> Senegal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8.95pt;margin-top:2.15pt;width:120.15pt;height:108.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" fillcolor="#d4db90">
                <v:textbox>
                  <w:txbxContent>
                    <w:p w14:paraId="06DE526E" w14:textId="77777777" w:rsidR="00EE4EB0" w:rsidRPr="00122573" w:rsidRDefault="00EE4EB0" w:rsidP="00933C55">
                      <w:pPr>
                        <w:pStyle w:val="TextBox"/>
                        <w:rPr>
                          <w:i/>
                          <w:sz w:val="20"/>
                        </w:rPr>
                      </w:pPr>
                      <w:r w:rsidRPr="00122573">
                        <w:rPr>
                          <w:i/>
                          <w:sz w:val="20"/>
                        </w:rPr>
                        <w:t xml:space="preserve">“We are interested in partnerships with mobile operators and </w:t>
                      </w:r>
                      <w:proofErr w:type="spellStart"/>
                      <w:r w:rsidRPr="00122573">
                        <w:rPr>
                          <w:i/>
                          <w:sz w:val="20"/>
                        </w:rPr>
                        <w:t>mhealth</w:t>
                      </w:r>
                      <w:proofErr w:type="spellEnd"/>
                      <w:r w:rsidRPr="00122573">
                        <w:rPr>
                          <w:i/>
                          <w:sz w:val="20"/>
                        </w:rPr>
                        <w:t xml:space="preserve"> developers; how do we get started?”</w:t>
                      </w:r>
                    </w:p>
                    <w:p w14:paraId="1A0CF671" w14:textId="4803D8CF" w:rsidR="00EE4EB0" w:rsidRPr="00122573" w:rsidRDefault="00EE4EB0" w:rsidP="00933C55">
                      <w:pPr>
                        <w:pStyle w:val="TextBox"/>
                        <w:rPr>
                          <w:sz w:val="20"/>
                        </w:rPr>
                      </w:pPr>
                      <w:r w:rsidRPr="00122573">
                        <w:rPr>
                          <w:sz w:val="20"/>
                        </w:rPr>
                        <w:t>MOH staff</w:t>
                      </w:r>
                      <w:r w:rsidR="008F3AE5">
                        <w:rPr>
                          <w:sz w:val="20"/>
                        </w:rPr>
                        <w:t>,</w:t>
                      </w:r>
                      <w:r w:rsidRPr="00122573">
                        <w:rPr>
                          <w:sz w:val="20"/>
                        </w:rPr>
                        <w:t xml:space="preserve"> Senegal</w:t>
                      </w:r>
                    </w:p>
                  </w:txbxContent>
                </v:textbox>
                <w10:wrap type="square" anchorx="margin"/>
              </v:shape>
            </w:pict>
          </mc:Fallback>
        </mc:AlternateContent>
      </w:r>
    </w:p>
    <w:p w14:paraId="7EA339B8" w14:textId="6417D9E9" w:rsidR="00933C55" w:rsidRPr="00B92769" w:rsidRDefault="00933C55" w:rsidP="00933C55">
      <w:pPr>
        <w:pStyle w:val="1-DocText"/>
        <w:rPr>
          <w:rFonts w:asciiTheme="minorBidi" w:hAnsiTheme="minorBidi" w:cstheme="minorBidi"/>
        </w:rPr>
      </w:pPr>
      <w:r w:rsidRPr="00B92769">
        <w:rPr>
          <w:rFonts w:asciiTheme="minorBidi" w:hAnsiTheme="minorBidi" w:cstheme="minorBidi"/>
        </w:rPr>
        <w:t xml:space="preserve">PACTE-VIH and AGIR-PF are familiar with the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applications described in this report, and </w:t>
      </w:r>
      <w:r>
        <w:rPr>
          <w:rFonts w:asciiTheme="minorBidi" w:hAnsiTheme="minorBidi" w:cstheme="minorBidi"/>
        </w:rPr>
        <w:t xml:space="preserve">they </w:t>
      </w:r>
      <w:r w:rsidRPr="00B92769">
        <w:rPr>
          <w:rFonts w:asciiTheme="minorBidi" w:hAnsiTheme="minorBidi" w:cstheme="minorBidi"/>
        </w:rPr>
        <w:t>are actively planning and piloting uses of mobile technology</w:t>
      </w:r>
      <w:r w:rsidR="00C91E9B">
        <w:rPr>
          <w:rFonts w:asciiTheme="minorBidi" w:hAnsiTheme="minorBidi" w:cstheme="minorBidi"/>
        </w:rPr>
        <w:t xml:space="preserve">. </w:t>
      </w:r>
      <w:r w:rsidRPr="00B92769">
        <w:rPr>
          <w:rFonts w:asciiTheme="minorBidi" w:hAnsiTheme="minorBidi" w:cstheme="minorBidi"/>
        </w:rPr>
        <w:t xml:space="preserve">These include pilots to target beneficiaries with mobile awareness messages and educational content, use SMS for commodity tracking and reporting increase awareness, and assist </w:t>
      </w:r>
      <w:r>
        <w:rPr>
          <w:rFonts w:asciiTheme="minorBidi" w:hAnsiTheme="minorBidi" w:cstheme="minorBidi"/>
        </w:rPr>
        <w:t xml:space="preserve">providers </w:t>
      </w:r>
      <w:r w:rsidRPr="00B92769">
        <w:rPr>
          <w:rFonts w:asciiTheme="minorBidi" w:hAnsiTheme="minorBidi" w:cstheme="minorBidi"/>
        </w:rPr>
        <w:t>with client follow-up</w:t>
      </w:r>
      <w:r w:rsidR="00113D71">
        <w:rPr>
          <w:rFonts w:asciiTheme="minorBidi" w:hAnsiTheme="minorBidi" w:cstheme="minorBidi"/>
        </w:rPr>
        <w:t xml:space="preserve">. </w:t>
      </w:r>
      <w:r w:rsidRPr="00B92769">
        <w:rPr>
          <w:rFonts w:asciiTheme="minorBidi" w:hAnsiTheme="minorBidi" w:cstheme="minorBidi"/>
        </w:rPr>
        <w:t>For these efforts to achieve impact at scale, cross-sector partnerships will be needed to develop, grow</w:t>
      </w:r>
      <w:r>
        <w:rPr>
          <w:rFonts w:asciiTheme="minorBidi" w:hAnsiTheme="minorBidi" w:cstheme="minorBidi"/>
        </w:rPr>
        <w:t>,</w:t>
      </w:r>
      <w:r w:rsidRPr="00B92769">
        <w:rPr>
          <w:rFonts w:asciiTheme="minorBidi" w:hAnsiTheme="minorBidi" w:cstheme="minorBidi"/>
        </w:rPr>
        <w:t xml:space="preserve"> and sustain these solutions</w:t>
      </w:r>
      <w:r w:rsidR="00113D71">
        <w:rPr>
          <w:rFonts w:asciiTheme="minorBidi" w:hAnsiTheme="minorBidi" w:cstheme="minorBidi"/>
        </w:rPr>
        <w:t xml:space="preserve">. </w:t>
      </w:r>
    </w:p>
    <w:p w14:paraId="56EA45B9" w14:textId="521928CA" w:rsidR="00B92769" w:rsidRDefault="00933C55" w:rsidP="00933C55">
      <w:pPr>
        <w:pStyle w:val="1-DocText"/>
        <w:rPr>
          <w:rFonts w:asciiTheme="minorBidi" w:hAnsiTheme="minorBidi" w:cstheme="minorBidi"/>
        </w:rPr>
      </w:pPr>
      <w:proofErr w:type="spellStart"/>
      <w:proofErr w:type="gramStart"/>
      <w:r w:rsidRPr="00B92769">
        <w:rPr>
          <w:rFonts w:asciiTheme="minorBidi" w:hAnsiTheme="minorBidi" w:cstheme="minorBidi"/>
        </w:rPr>
        <w:t>mHealth</w:t>
      </w:r>
      <w:proofErr w:type="spellEnd"/>
      <w:proofErr w:type="gramEnd"/>
      <w:r w:rsidRPr="00B92769">
        <w:rPr>
          <w:rFonts w:asciiTheme="minorBidi" w:hAnsiTheme="minorBidi" w:cstheme="minorBidi"/>
        </w:rPr>
        <w:t xml:space="preserve"> experts and stakeho</w:t>
      </w:r>
      <w:r w:rsidR="00657532">
        <w:rPr>
          <w:rFonts w:asciiTheme="minorBidi" w:hAnsiTheme="minorBidi" w:cstheme="minorBidi"/>
        </w:rPr>
        <w:t xml:space="preserve">lders in the West Africa region </w:t>
      </w:r>
      <w:r w:rsidRPr="00B92769">
        <w:rPr>
          <w:rFonts w:asciiTheme="minorBidi" w:hAnsiTheme="minorBidi" w:cstheme="minorBidi"/>
        </w:rPr>
        <w:t>emphasized three pathways or critical steps to developing effective partnerships.</w:t>
      </w:r>
    </w:p>
    <w:p w14:paraId="7B329260" w14:textId="77777777" w:rsidR="00CC7F6F" w:rsidRPr="00B92769" w:rsidRDefault="00CC7F6F" w:rsidP="00933C55">
      <w:pPr>
        <w:pStyle w:val="1-DocText"/>
        <w:rPr>
          <w:rFonts w:asciiTheme="minorBidi" w:hAnsiTheme="minorBidi" w:cstheme="minorBidi"/>
        </w:rPr>
      </w:pPr>
    </w:p>
    <w:p w14:paraId="2D6527B0" w14:textId="7A661BF8" w:rsidR="00933C55" w:rsidRPr="00DA40B4" w:rsidRDefault="00933C55" w:rsidP="00DA40B4">
      <w:pPr>
        <w:pStyle w:val="1-Bullet"/>
        <w:numPr>
          <w:ilvl w:val="0"/>
          <w:numId w:val="25"/>
        </w:numPr>
        <w:rPr>
          <w:rFonts w:asciiTheme="minorBidi" w:hAnsiTheme="minorBidi" w:cstheme="minorBidi"/>
        </w:rPr>
      </w:pPr>
      <w:r w:rsidRPr="00633AE4">
        <w:rPr>
          <w:b/>
        </w:rPr>
        <w:t xml:space="preserve">Create a national </w:t>
      </w:r>
      <w:proofErr w:type="spellStart"/>
      <w:r w:rsidRPr="00633AE4">
        <w:rPr>
          <w:b/>
        </w:rPr>
        <w:t>mhealth</w:t>
      </w:r>
      <w:proofErr w:type="spellEnd"/>
      <w:r w:rsidRPr="00633AE4">
        <w:rPr>
          <w:b/>
        </w:rPr>
        <w:t xml:space="preserve"> </w:t>
      </w:r>
      <w:r w:rsidR="00B1240C" w:rsidRPr="00633AE4">
        <w:rPr>
          <w:b/>
        </w:rPr>
        <w:t>technical working group</w:t>
      </w:r>
      <w:r w:rsidRPr="00633AE4">
        <w:rPr>
          <w:b/>
        </w:rPr>
        <w:t>:</w:t>
      </w:r>
      <w:r w:rsidRPr="00B92769">
        <w:t xml:space="preserve"> Convening </w:t>
      </w:r>
      <w:proofErr w:type="spellStart"/>
      <w:r w:rsidRPr="00B92769">
        <w:t>mhealth</w:t>
      </w:r>
      <w:proofErr w:type="spellEnd"/>
      <w:r w:rsidRPr="00B92769">
        <w:t xml:space="preserve"> stakeholders in a structured forum serves to establish leadership, organize partners, identify areas of duplication and collaboration, align investments with national health priorities, and energize activities</w:t>
      </w:r>
      <w:r w:rsidR="00C91E9B">
        <w:t xml:space="preserve">. </w:t>
      </w:r>
      <w:r w:rsidRPr="00B92769">
        <w:t xml:space="preserve">USAID projects can serve as neutral brokers to convene and host under </w:t>
      </w:r>
      <w:r>
        <w:t xml:space="preserve">the </w:t>
      </w:r>
      <w:r w:rsidRPr="00B92769">
        <w:t>leadership of health ministries</w:t>
      </w:r>
      <w:r w:rsidR="00113D71">
        <w:t xml:space="preserve">. </w:t>
      </w:r>
      <w:r>
        <w:t xml:space="preserve">Working in partnership with WAHO, USAID W/A can support </w:t>
      </w:r>
      <w:r w:rsidR="00CC76F3">
        <w:t xml:space="preserve">the </w:t>
      </w:r>
      <w:r>
        <w:t xml:space="preserve">development of </w:t>
      </w:r>
      <w:r w:rsidR="00B1240C" w:rsidRPr="00B1240C">
        <w:t>technical working group</w:t>
      </w:r>
      <w:r>
        <w:t>s by providing opportunities for sharing processes and progress of national activities</w:t>
      </w:r>
      <w:r w:rsidR="00113D71">
        <w:t xml:space="preserve">. </w:t>
      </w:r>
      <w:r>
        <w:t xml:space="preserve">    </w:t>
      </w:r>
    </w:p>
    <w:p w14:paraId="32A19FCC" w14:textId="07DFC04B" w:rsidR="00933C55" w:rsidRPr="00DA40B4" w:rsidRDefault="00933C55" w:rsidP="00DA40B4">
      <w:pPr>
        <w:pStyle w:val="1-Bullet"/>
        <w:numPr>
          <w:ilvl w:val="0"/>
          <w:numId w:val="25"/>
        </w:numPr>
        <w:rPr>
          <w:rFonts w:asciiTheme="minorBidi" w:hAnsiTheme="minorBidi" w:cstheme="minorBidi"/>
        </w:rPr>
      </w:pPr>
      <w:r w:rsidRPr="00633AE4">
        <w:rPr>
          <w:b/>
        </w:rPr>
        <w:t>Work with mobile regulatory authorities to explore funding options for large</w:t>
      </w:r>
      <w:r>
        <w:rPr>
          <w:b/>
        </w:rPr>
        <w:t>-</w:t>
      </w:r>
      <w:r w:rsidRPr="00633AE4">
        <w:rPr>
          <w:b/>
        </w:rPr>
        <w:t>scale public health initiatives:</w:t>
      </w:r>
      <w:r w:rsidRPr="00B92769">
        <w:t xml:space="preserve"> Mobile operators pay high levels of taxes and fees</w:t>
      </w:r>
      <w:r w:rsidR="00CC76F3">
        <w:t>,</w:t>
      </w:r>
      <w:r w:rsidRPr="00B92769">
        <w:t xml:space="preserve"> including contributions to </w:t>
      </w:r>
      <w:r>
        <w:t>u</w:t>
      </w:r>
      <w:r w:rsidRPr="00B92769">
        <w:t xml:space="preserve">niversal </w:t>
      </w:r>
      <w:r>
        <w:t>s</w:t>
      </w:r>
      <w:r w:rsidRPr="00B92769">
        <w:t xml:space="preserve">ervice </w:t>
      </w:r>
      <w:r>
        <w:t>f</w:t>
      </w:r>
      <w:r w:rsidRPr="00B92769">
        <w:t>unds designed to subsidize services in geographic regions where there is no market incentive to do so</w:t>
      </w:r>
      <w:r w:rsidR="00CC76F3">
        <w:t>.</w:t>
      </w:r>
      <w:r w:rsidR="00C91E9B">
        <w:t xml:space="preserve"> </w:t>
      </w:r>
      <w:r>
        <w:t xml:space="preserve">Under </w:t>
      </w:r>
      <w:r w:rsidR="00CC76F3">
        <w:t xml:space="preserve">the </w:t>
      </w:r>
      <w:r>
        <w:t>leadership of MOH</w:t>
      </w:r>
      <w:r w:rsidR="00CC76F3">
        <w:t>s</w:t>
      </w:r>
      <w:r>
        <w:t xml:space="preserve">, </w:t>
      </w:r>
      <w:r w:rsidRPr="00B92769">
        <w:t xml:space="preserve">USAID partners could work with government regulators to develop incentives for operators to subsidize </w:t>
      </w:r>
      <w:proofErr w:type="spellStart"/>
      <w:r w:rsidRPr="00B92769">
        <w:t>mhealth</w:t>
      </w:r>
      <w:proofErr w:type="spellEnd"/>
      <w:r w:rsidRPr="00B92769">
        <w:t xml:space="preserve"> charges in exchange for </w:t>
      </w:r>
      <w:r>
        <w:t>u</w:t>
      </w:r>
      <w:r w:rsidRPr="00B92769">
        <w:t xml:space="preserve">niversal </w:t>
      </w:r>
      <w:r>
        <w:t>s</w:t>
      </w:r>
      <w:r w:rsidRPr="00B92769">
        <w:t xml:space="preserve">ervice </w:t>
      </w:r>
      <w:r>
        <w:t>f</w:t>
      </w:r>
      <w:r w:rsidRPr="00B92769">
        <w:t>und distributions or other tax incentives</w:t>
      </w:r>
      <w:r w:rsidR="00113D71">
        <w:t xml:space="preserve">. </w:t>
      </w:r>
      <w:r w:rsidRPr="00B92769">
        <w:t xml:space="preserve"> </w:t>
      </w:r>
    </w:p>
    <w:p w14:paraId="208F2D09" w14:textId="6D1E4A67" w:rsidR="00B92769" w:rsidRPr="00DA40B4" w:rsidRDefault="00933C55" w:rsidP="00DA40B4">
      <w:pPr>
        <w:pStyle w:val="1-Bullet"/>
        <w:numPr>
          <w:ilvl w:val="0"/>
          <w:numId w:val="25"/>
        </w:numPr>
        <w:rPr>
          <w:rFonts w:asciiTheme="minorBidi" w:hAnsiTheme="minorBidi" w:cstheme="minorBidi"/>
        </w:rPr>
      </w:pPr>
      <w:r w:rsidRPr="00633AE4">
        <w:rPr>
          <w:b/>
        </w:rPr>
        <w:t xml:space="preserve">Make use of global </w:t>
      </w:r>
      <w:proofErr w:type="spellStart"/>
      <w:r w:rsidRPr="00633AE4">
        <w:rPr>
          <w:b/>
        </w:rPr>
        <w:t>mhealth</w:t>
      </w:r>
      <w:proofErr w:type="spellEnd"/>
      <w:r w:rsidRPr="00633AE4">
        <w:rPr>
          <w:b/>
        </w:rPr>
        <w:t xml:space="preserve"> resources and guides:</w:t>
      </w:r>
      <w:r w:rsidRPr="00B92769">
        <w:t xml:space="preserve"> There is a growing body of </w:t>
      </w:r>
      <w:proofErr w:type="spellStart"/>
      <w:r w:rsidRPr="00B92769">
        <w:t>mhealth</w:t>
      </w:r>
      <w:proofErr w:type="spellEnd"/>
      <w:r w:rsidRPr="00B92769">
        <w:t xml:space="preserve"> best practices, websites, and webinars to guide </w:t>
      </w:r>
      <w:r w:rsidR="00D92A0C">
        <w:t xml:space="preserve">the </w:t>
      </w:r>
      <w:r w:rsidRPr="00B92769">
        <w:t>development of effective solutions and partnerships</w:t>
      </w:r>
      <w:r w:rsidR="00D92A0C">
        <w:t>.</w:t>
      </w:r>
      <w:r w:rsidR="00C91E9B">
        <w:t xml:space="preserve"> </w:t>
      </w:r>
      <w:r w:rsidRPr="00B92769">
        <w:t xml:space="preserve">One example is </w:t>
      </w:r>
      <w:proofErr w:type="spellStart"/>
      <w:r w:rsidRPr="00B92769">
        <w:t>mHelp</w:t>
      </w:r>
      <w:proofErr w:type="spellEnd"/>
      <w:r>
        <w:t xml:space="preserve">, a new initiative </w:t>
      </w:r>
      <w:r w:rsidR="00D92A0C">
        <w:t xml:space="preserve">led by </w:t>
      </w:r>
      <w:r>
        <w:t xml:space="preserve">the </w:t>
      </w:r>
      <w:proofErr w:type="spellStart"/>
      <w:r w:rsidRPr="00B92769">
        <w:t>mHealth</w:t>
      </w:r>
      <w:proofErr w:type="spellEnd"/>
      <w:r w:rsidRPr="00B92769">
        <w:t xml:space="preserve"> Alliance</w:t>
      </w:r>
      <w:r w:rsidR="00C91E9B">
        <w:t xml:space="preserve">. </w:t>
      </w:r>
      <w:r w:rsidRPr="00B92769">
        <w:t xml:space="preserve">It connects stakeholders with qualified local consultants who can provide assistance across technical areas from </w:t>
      </w:r>
      <w:proofErr w:type="spellStart"/>
      <w:r w:rsidRPr="00B92769">
        <w:t>mhealth</w:t>
      </w:r>
      <w:proofErr w:type="spellEnd"/>
      <w:r w:rsidRPr="00B92769">
        <w:t xml:space="preserve"> training to working with mobile operators</w:t>
      </w:r>
      <w:r w:rsidR="00113D71">
        <w:t xml:space="preserve">. </w:t>
      </w:r>
    </w:p>
    <w:p w14:paraId="61E4E60D" w14:textId="3E193081" w:rsidR="00933C55" w:rsidRPr="00B92769" w:rsidRDefault="00933C55" w:rsidP="00933C55">
      <w:pPr>
        <w:pStyle w:val="1-DocText"/>
        <w:rPr>
          <w:rFonts w:asciiTheme="minorBidi" w:hAnsiTheme="minorBidi" w:cstheme="minorBidi"/>
        </w:rPr>
      </w:pPr>
      <w:bookmarkStart w:id="4" w:name="_Toc305583668"/>
      <w:r w:rsidRPr="00633AE4">
        <w:rPr>
          <w:rFonts w:asciiTheme="minorBidi" w:hAnsiTheme="minorBidi" w:cstheme="minorBidi"/>
          <w:b/>
        </w:rPr>
        <w:t>Partnership opportunities</w:t>
      </w:r>
    </w:p>
    <w:p w14:paraId="1725CE6B" w14:textId="78BCA92E" w:rsidR="00933C55" w:rsidRPr="00B92769" w:rsidRDefault="00933C55" w:rsidP="00DA40B4">
      <w:pPr>
        <w:pStyle w:val="1-DocText"/>
        <w:ind w:left="360"/>
        <w:rPr>
          <w:rFonts w:asciiTheme="minorBidi" w:hAnsiTheme="minorBidi" w:cstheme="minorBidi"/>
        </w:rPr>
      </w:pPr>
      <w:r w:rsidRPr="00B92769">
        <w:rPr>
          <w:rFonts w:asciiTheme="minorBidi" w:hAnsiTheme="minorBidi" w:cstheme="minorBidi"/>
        </w:rPr>
        <w:t xml:space="preserve">Mobile operators are involved in many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pilots and interventions documented in this report, funded primarily through foundations or </w:t>
      </w:r>
      <w:r>
        <w:rPr>
          <w:rFonts w:asciiTheme="minorBidi" w:hAnsiTheme="minorBidi" w:cstheme="minorBidi"/>
        </w:rPr>
        <w:t>c</w:t>
      </w:r>
      <w:r w:rsidRPr="00B92769">
        <w:rPr>
          <w:rFonts w:asciiTheme="minorBidi" w:hAnsiTheme="minorBidi" w:cstheme="minorBidi"/>
        </w:rPr>
        <w:t xml:space="preserve">orporate </w:t>
      </w:r>
      <w:r>
        <w:rPr>
          <w:rFonts w:asciiTheme="minorBidi" w:hAnsiTheme="minorBidi" w:cstheme="minorBidi"/>
        </w:rPr>
        <w:t>s</w:t>
      </w:r>
      <w:r w:rsidRPr="00B92769">
        <w:rPr>
          <w:rFonts w:asciiTheme="minorBidi" w:hAnsiTheme="minorBidi" w:cstheme="minorBidi"/>
        </w:rPr>
        <w:t xml:space="preserve">ocial </w:t>
      </w:r>
      <w:r>
        <w:rPr>
          <w:rFonts w:asciiTheme="minorBidi" w:hAnsiTheme="minorBidi" w:cstheme="minorBidi"/>
        </w:rPr>
        <w:t>r</w:t>
      </w:r>
      <w:r w:rsidRPr="00B92769">
        <w:rPr>
          <w:rFonts w:asciiTheme="minorBidi" w:hAnsiTheme="minorBidi" w:cstheme="minorBidi"/>
        </w:rPr>
        <w:t>esponsibility grants</w:t>
      </w:r>
      <w:r w:rsidR="00113D71">
        <w:rPr>
          <w:rFonts w:asciiTheme="minorBidi" w:hAnsiTheme="minorBidi" w:cstheme="minorBidi"/>
        </w:rPr>
        <w:t xml:space="preserve">. </w:t>
      </w:r>
      <w:r w:rsidRPr="00B92769">
        <w:rPr>
          <w:rFonts w:asciiTheme="minorBidi" w:hAnsiTheme="minorBidi" w:cstheme="minorBidi"/>
        </w:rPr>
        <w:t xml:space="preserve">The recommendations below are designed to create </w:t>
      </w:r>
      <w:proofErr w:type="spellStart"/>
      <w:r w:rsidRPr="00B92769">
        <w:rPr>
          <w:rFonts w:asciiTheme="minorBidi" w:hAnsiTheme="minorBidi" w:cstheme="minorBidi"/>
        </w:rPr>
        <w:t>mhealth</w:t>
      </w:r>
      <w:proofErr w:type="spellEnd"/>
      <w:r w:rsidRPr="00B92769">
        <w:rPr>
          <w:rFonts w:asciiTheme="minorBidi" w:hAnsiTheme="minorBidi" w:cstheme="minorBidi"/>
        </w:rPr>
        <w:t xml:space="preserve"> partnerships with greater potential for scale by providing clear contributions from and benefits to all partners</w:t>
      </w:r>
      <w:r w:rsidR="00113D71">
        <w:rPr>
          <w:rFonts w:asciiTheme="minorBidi" w:hAnsiTheme="minorBidi" w:cstheme="minorBidi"/>
        </w:rPr>
        <w:t xml:space="preserve">. </w:t>
      </w:r>
      <w:r>
        <w:t>WAHO, USAID West Africa and other regional institutions can help guide partner negotiations by identifying public and development sector contributions, bringing in other program partners to aggregate demand and drive scale, and developing shared metrics</w:t>
      </w:r>
      <w:r w:rsidR="00113D71">
        <w:t xml:space="preserve">. </w:t>
      </w:r>
      <w:r w:rsidRPr="00B92769">
        <w:rPr>
          <w:rFonts w:asciiTheme="minorBidi" w:hAnsiTheme="minorBidi" w:cstheme="minorBidi"/>
        </w:rPr>
        <w:t xml:space="preserve">The specific companies and organizations highlighted are illustrative; </w:t>
      </w:r>
      <w:r>
        <w:rPr>
          <w:noProof/>
        </w:rPr>
        <w:t>USAID implementating partners, under guidance of MOH</w:t>
      </w:r>
      <w:r w:rsidR="000B5A12">
        <w:rPr>
          <w:noProof/>
        </w:rPr>
        <w:t>s</w:t>
      </w:r>
      <w:r>
        <w:rPr>
          <w:noProof/>
        </w:rPr>
        <w:t>, could issue RFPs to identify interested operators</w:t>
      </w:r>
      <w:r w:rsidR="00113D71">
        <w:rPr>
          <w:noProof/>
        </w:rPr>
        <w:t xml:space="preserve">. </w:t>
      </w:r>
      <w:r>
        <w:rPr>
          <w:noProof/>
        </w:rPr>
        <w:t xml:space="preserve"> </w:t>
      </w:r>
    </w:p>
    <w:p w14:paraId="206C93D9" w14:textId="5615E63B" w:rsidR="007507AE" w:rsidRDefault="00933C55" w:rsidP="00DA40B4">
      <w:pPr>
        <w:pStyle w:val="1-DocText"/>
        <w:numPr>
          <w:ilvl w:val="0"/>
          <w:numId w:val="11"/>
        </w:numPr>
        <w:ind w:left="360"/>
        <w:rPr>
          <w:rFonts w:cs="Arial"/>
        </w:rPr>
      </w:pPr>
      <w:r w:rsidRPr="007507AE">
        <w:rPr>
          <w:rFonts w:cs="Arial"/>
          <w:b/>
        </w:rPr>
        <w:t>Develop a strategic partnership with a regional mobile operator:</w:t>
      </w:r>
      <w:r w:rsidRPr="007507AE">
        <w:rPr>
          <w:rFonts w:cs="Arial"/>
        </w:rPr>
        <w:t xml:space="preserve"> </w:t>
      </w:r>
      <w:r w:rsidR="007507AE" w:rsidRPr="007507AE">
        <w:rPr>
          <w:rFonts w:cs="Arial"/>
        </w:rPr>
        <w:t xml:space="preserve">Under </w:t>
      </w:r>
      <w:r w:rsidR="000B5A12">
        <w:rPr>
          <w:rFonts w:cs="Arial"/>
        </w:rPr>
        <w:t xml:space="preserve">the </w:t>
      </w:r>
      <w:r w:rsidR="007507AE" w:rsidRPr="007507AE">
        <w:rPr>
          <w:rFonts w:cs="Arial"/>
        </w:rPr>
        <w:t>leadership of WAHO and MOH</w:t>
      </w:r>
      <w:r w:rsidR="000B5A12">
        <w:rPr>
          <w:rFonts w:cs="Arial"/>
        </w:rPr>
        <w:t>s</w:t>
      </w:r>
      <w:r w:rsidR="007507AE" w:rsidRPr="007507AE">
        <w:rPr>
          <w:rFonts w:cs="Arial"/>
        </w:rPr>
        <w:t xml:space="preserve">, </w:t>
      </w:r>
      <w:r w:rsidRPr="007507AE">
        <w:rPr>
          <w:rFonts w:cs="Arial"/>
        </w:rPr>
        <w:t>USAID projects should aggregate their use cases and develop a partnership with one or more operators to create optimum commitment and incentives for investment and learning</w:t>
      </w:r>
      <w:r w:rsidR="00C91E9B">
        <w:rPr>
          <w:rFonts w:cs="Arial"/>
        </w:rPr>
        <w:t xml:space="preserve">. </w:t>
      </w:r>
      <w:r w:rsidRPr="007507AE">
        <w:rPr>
          <w:rFonts w:cs="Arial"/>
        </w:rPr>
        <w:t>Orange</w:t>
      </w:r>
      <w:r w:rsidR="000B5A12">
        <w:rPr>
          <w:rFonts w:cs="Arial"/>
        </w:rPr>
        <w:t xml:space="preserve"> Mobile</w:t>
      </w:r>
      <w:r w:rsidRPr="007507AE">
        <w:rPr>
          <w:rFonts w:cs="Arial"/>
        </w:rPr>
        <w:t xml:space="preserve"> (licensed in </w:t>
      </w:r>
      <w:r w:rsidR="00B2254A">
        <w:rPr>
          <w:rFonts w:cs="Arial"/>
        </w:rPr>
        <w:t xml:space="preserve">Cote d’Ivoire, </w:t>
      </w:r>
      <w:r w:rsidRPr="007507AE">
        <w:rPr>
          <w:rFonts w:cs="Arial"/>
        </w:rPr>
        <w:t xml:space="preserve">Mali, Senegal, Niger, Guinea, and Guinea Bissau) has expressed interest in a partnership </w:t>
      </w:r>
      <w:r w:rsidR="00D24B56">
        <w:rPr>
          <w:rFonts w:cs="Arial"/>
        </w:rPr>
        <w:t>that</w:t>
      </w:r>
      <w:r w:rsidR="00D24B56" w:rsidRPr="007507AE">
        <w:rPr>
          <w:rFonts w:cs="Arial"/>
        </w:rPr>
        <w:t xml:space="preserve"> </w:t>
      </w:r>
      <w:r w:rsidRPr="007507AE">
        <w:rPr>
          <w:rFonts w:cs="Arial"/>
        </w:rPr>
        <w:t>crosses national boundaries</w:t>
      </w:r>
      <w:r w:rsidR="00113D71">
        <w:rPr>
          <w:rFonts w:cs="Arial"/>
        </w:rPr>
        <w:t xml:space="preserve">. </w:t>
      </w:r>
      <w:r w:rsidRPr="007507AE">
        <w:rPr>
          <w:rFonts w:cs="Arial"/>
        </w:rPr>
        <w:t>It seeks to explore how it could leverage its assets</w:t>
      </w:r>
      <w:r w:rsidR="00D24B56">
        <w:rPr>
          <w:rFonts w:cs="Arial"/>
        </w:rPr>
        <w:t>—</w:t>
      </w:r>
      <w:r w:rsidRPr="007507AE">
        <w:rPr>
          <w:rFonts w:cs="Arial"/>
        </w:rPr>
        <w:t xml:space="preserve">such as mobile application design, software development, tech support, billing solutions, marketing and distribution, </w:t>
      </w:r>
      <w:r w:rsidRPr="007507AE">
        <w:rPr>
          <w:rFonts w:cs="Arial"/>
        </w:rPr>
        <w:lastRenderedPageBreak/>
        <w:t xml:space="preserve">and channels for delivering SMS, voice, and data messages </w:t>
      </w:r>
      <w:r w:rsidR="00D24B56">
        <w:rPr>
          <w:rFonts w:cs="Arial"/>
        </w:rPr>
        <w:t>—</w:t>
      </w:r>
      <w:r w:rsidRPr="007507AE">
        <w:rPr>
          <w:rFonts w:cs="Arial"/>
        </w:rPr>
        <w:t>in a strategic partnership</w:t>
      </w:r>
      <w:r w:rsidR="00113D71">
        <w:rPr>
          <w:rFonts w:cs="Arial"/>
        </w:rPr>
        <w:t xml:space="preserve">. </w:t>
      </w:r>
      <w:r w:rsidRPr="007507AE">
        <w:rPr>
          <w:rFonts w:cs="Arial"/>
        </w:rPr>
        <w:t>Health partners could contribute complementary assets</w:t>
      </w:r>
      <w:r w:rsidR="00D24B56">
        <w:rPr>
          <w:rFonts w:cs="Arial"/>
        </w:rPr>
        <w:t>—</w:t>
      </w:r>
      <w:r w:rsidRPr="007507AE">
        <w:rPr>
          <w:rFonts w:cs="Arial"/>
        </w:rPr>
        <w:t>such as convening local stakeholders, assessing end user needs, training, government capacity building, stakeholder outreach, monitoring and evaluation, and knowledge dissemination</w:t>
      </w:r>
      <w:r w:rsidR="00D24B56">
        <w:rPr>
          <w:rFonts w:cs="Arial"/>
        </w:rPr>
        <w:t>—</w:t>
      </w:r>
      <w:r w:rsidRPr="007507AE">
        <w:rPr>
          <w:rFonts w:cs="Arial"/>
        </w:rPr>
        <w:t>to ensure a partnership is mutual and sustainable</w:t>
      </w:r>
      <w:r w:rsidR="00113D71">
        <w:rPr>
          <w:rFonts w:cs="Arial"/>
        </w:rPr>
        <w:t xml:space="preserve">. </w:t>
      </w:r>
      <w:r w:rsidR="00D24B56">
        <w:rPr>
          <w:rFonts w:cs="Arial"/>
        </w:rPr>
        <w:t xml:space="preserve">  </w:t>
      </w:r>
    </w:p>
    <w:p w14:paraId="0070AF6C" w14:textId="2D253F22" w:rsidR="00933C55" w:rsidRPr="007507AE" w:rsidRDefault="00933C55" w:rsidP="00DA40B4">
      <w:pPr>
        <w:pStyle w:val="1-DocText"/>
        <w:numPr>
          <w:ilvl w:val="0"/>
          <w:numId w:val="11"/>
        </w:numPr>
        <w:ind w:left="360"/>
        <w:rPr>
          <w:rFonts w:cs="Arial"/>
        </w:rPr>
      </w:pPr>
      <w:r w:rsidRPr="007507AE">
        <w:rPr>
          <w:rFonts w:cs="Arial"/>
          <w:b/>
        </w:rPr>
        <w:t>Initiate a partnership focused on mobile money opportunities:</w:t>
      </w:r>
      <w:r w:rsidRPr="007507AE">
        <w:rPr>
          <w:rFonts w:cs="Arial"/>
        </w:rPr>
        <w:t xml:space="preserve"> Mobile money services have potential to subsidize </w:t>
      </w:r>
      <w:proofErr w:type="spellStart"/>
      <w:r w:rsidRPr="007507AE">
        <w:rPr>
          <w:rFonts w:cs="Arial"/>
        </w:rPr>
        <w:t>mhealth</w:t>
      </w:r>
      <w:proofErr w:type="spellEnd"/>
      <w:r w:rsidRPr="007507AE">
        <w:rPr>
          <w:rFonts w:cs="Arial"/>
        </w:rPr>
        <w:t xml:space="preserve"> content as a bundled service, and mobile money providers are seeking partners which access those in need of financial services such as savings, credit, and insurance</w:t>
      </w:r>
      <w:r w:rsidR="00C91E9B">
        <w:rPr>
          <w:rFonts w:cs="Arial"/>
        </w:rPr>
        <w:t xml:space="preserve">. </w:t>
      </w:r>
      <w:proofErr w:type="spellStart"/>
      <w:r w:rsidRPr="007507AE">
        <w:rPr>
          <w:rFonts w:cs="Arial"/>
        </w:rPr>
        <w:t>Etisalat</w:t>
      </w:r>
      <w:proofErr w:type="spellEnd"/>
      <w:r w:rsidRPr="007507AE">
        <w:rPr>
          <w:rFonts w:cs="Arial"/>
        </w:rPr>
        <w:t xml:space="preserve"> WEENA program (</w:t>
      </w:r>
      <w:r w:rsidR="00B2254A">
        <w:rPr>
          <w:rFonts w:cs="Arial"/>
        </w:rPr>
        <w:t xml:space="preserve">Cote d’Ivoire, </w:t>
      </w:r>
      <w:r w:rsidRPr="007507AE">
        <w:rPr>
          <w:rFonts w:cs="Arial"/>
        </w:rPr>
        <w:t>Togo, Benin, and soon Niger) provides micro-loans to rural female entrepreneurs and is seeking expansion partners with opportunities for marketing health information or products</w:t>
      </w:r>
      <w:r w:rsidR="00113D71">
        <w:rPr>
          <w:rFonts w:cs="Arial"/>
        </w:rPr>
        <w:t xml:space="preserve">. </w:t>
      </w:r>
    </w:p>
    <w:p w14:paraId="7E066F90" w14:textId="4A07D974" w:rsidR="00933C55" w:rsidRPr="00933C55" w:rsidRDefault="00933C55" w:rsidP="00DA40B4">
      <w:pPr>
        <w:pStyle w:val="1-DocText"/>
        <w:numPr>
          <w:ilvl w:val="0"/>
          <w:numId w:val="11"/>
        </w:numPr>
        <w:ind w:left="360"/>
        <w:rPr>
          <w:rFonts w:cs="Arial"/>
        </w:rPr>
      </w:pPr>
      <w:r w:rsidRPr="00933C55">
        <w:rPr>
          <w:b/>
          <w:snapToGrid w:val="0"/>
        </w:rPr>
        <w:t>Negotiate closed</w:t>
      </w:r>
      <w:r w:rsidRPr="00933C55">
        <w:rPr>
          <w:rFonts w:cs="Arial"/>
          <w:b/>
        </w:rPr>
        <w:t xml:space="preserve"> user group agreements:</w:t>
      </w:r>
      <w:r w:rsidRPr="00933C55">
        <w:rPr>
          <w:rFonts w:cs="Arial"/>
        </w:rPr>
        <w:t xml:space="preserve"> Closed user groups are common “calling plans” that can reduce costs for communications among group members such as health professionals or beneficiaries within a network</w:t>
      </w:r>
      <w:r w:rsidR="00C91E9B">
        <w:rPr>
          <w:rFonts w:cs="Arial"/>
        </w:rPr>
        <w:t xml:space="preserve">. </w:t>
      </w:r>
      <w:r w:rsidRPr="00933C55">
        <w:rPr>
          <w:rFonts w:cs="Arial"/>
        </w:rPr>
        <w:t xml:space="preserve">USAID partners could work with Switchboard, an NGO that has pioneered agreements in Ghana, Liberia, and Tanzania </w:t>
      </w:r>
      <w:r w:rsidR="00C9079F">
        <w:rPr>
          <w:rFonts w:cs="Arial"/>
        </w:rPr>
        <w:t>and</w:t>
      </w:r>
      <w:r w:rsidRPr="00933C55">
        <w:rPr>
          <w:rFonts w:cs="Arial"/>
        </w:rPr>
        <w:t xml:space="preserve"> demonstrates how mobile operators can realize financial returns from providing free calls for in-network calls while charging retail prices for calls to friends and family</w:t>
      </w:r>
      <w:r w:rsidR="00E905B0">
        <w:rPr>
          <w:rFonts w:cs="Arial"/>
        </w:rPr>
        <w:t xml:space="preserve"> members</w:t>
      </w:r>
      <w:r w:rsidR="00113D71">
        <w:rPr>
          <w:rFonts w:cs="Arial"/>
        </w:rPr>
        <w:t xml:space="preserve">. </w:t>
      </w:r>
    </w:p>
    <w:p w14:paraId="57F2E365" w14:textId="484F4100" w:rsidR="00933C55" w:rsidRDefault="00933C55" w:rsidP="00DA40B4">
      <w:pPr>
        <w:pStyle w:val="1-Bullet"/>
      </w:pPr>
      <w:r w:rsidRPr="00F130F2">
        <w:rPr>
          <w:b/>
        </w:rPr>
        <w:t xml:space="preserve">Support </w:t>
      </w:r>
      <w:r w:rsidR="00E905B0">
        <w:rPr>
          <w:b/>
        </w:rPr>
        <w:t xml:space="preserve">the </w:t>
      </w:r>
      <w:r w:rsidRPr="00F130F2">
        <w:rPr>
          <w:b/>
        </w:rPr>
        <w:t>development of a regional digital health education platform in French:</w:t>
      </w:r>
      <w:r w:rsidR="00E905B0">
        <w:t xml:space="preserve"> </w:t>
      </w:r>
      <w:r>
        <w:t xml:space="preserve">To promote knowledge-sharing objectives, USAID/WA could </w:t>
      </w:r>
      <w:r w:rsidRPr="00F130F2">
        <w:t xml:space="preserve">catalyze funding </w:t>
      </w:r>
      <w:r>
        <w:t>for</w:t>
      </w:r>
      <w:r w:rsidRPr="00F130F2">
        <w:t xml:space="preserve"> a shared mobile-accessible information </w:t>
      </w:r>
      <w:r>
        <w:t xml:space="preserve">repository </w:t>
      </w:r>
      <w:r w:rsidRPr="00F130F2">
        <w:t>on sexual and reproductive health</w:t>
      </w:r>
      <w:r w:rsidR="00C91E9B">
        <w:t xml:space="preserve">.  </w:t>
      </w:r>
      <w:r>
        <w:t>Under WAHO leadership, MOHs would provide oversight for local adaptation and final content approval</w:t>
      </w:r>
      <w:r w:rsidR="00113D71">
        <w:t xml:space="preserve">. </w:t>
      </w:r>
      <w:r>
        <w:t xml:space="preserve">One model </w:t>
      </w:r>
      <w:r w:rsidR="00757FA0">
        <w:t>is</w:t>
      </w:r>
      <w:r>
        <w:t xml:space="preserve"> the </w:t>
      </w:r>
      <w:r w:rsidRPr="00B67F04">
        <w:rPr>
          <w:i/>
        </w:rPr>
        <w:t>My Question My Answer</w:t>
      </w:r>
      <w:r w:rsidRPr="00F130F2">
        <w:t xml:space="preserve"> database developed by </w:t>
      </w:r>
      <w:proofErr w:type="spellStart"/>
      <w:r w:rsidRPr="00F130F2">
        <w:t>OneWorld</w:t>
      </w:r>
      <w:proofErr w:type="spellEnd"/>
      <w:r>
        <w:t xml:space="preserve"> UK, a nonprofit organization with a regional presence</w:t>
      </w:r>
      <w:r w:rsidR="00113D71">
        <w:t xml:space="preserve">. </w:t>
      </w:r>
      <w:r w:rsidRPr="00F130F2">
        <w:t>A single regional hub shared among a broad array of partners would lower per</w:t>
      </w:r>
      <w:r>
        <w:t>-</w:t>
      </w:r>
      <w:r w:rsidRPr="00F130F2">
        <w:t>user costs of content development, training, monitoring, marketing, and mobile operator negotiations</w:t>
      </w:r>
      <w:bookmarkEnd w:id="4"/>
      <w:r w:rsidR="00113D71">
        <w:t xml:space="preserve">. </w:t>
      </w:r>
    </w:p>
    <w:sectPr w:rsidR="00933C55" w:rsidSect="00252EF6">
      <w:footerReference w:type="default" r:id="rId21"/>
      <w:pgSz w:w="12240" w:h="15840" w:code="1"/>
      <w:pgMar w:top="1440" w:right="1440" w:bottom="1440" w:left="1440" w:header="108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73459" w14:textId="77777777" w:rsidR="005A4CC1" w:rsidRDefault="005A4CC1" w:rsidP="00D979EA">
      <w:r>
        <w:separator/>
      </w:r>
    </w:p>
  </w:endnote>
  <w:endnote w:type="continuationSeparator" w:id="0">
    <w:p w14:paraId="303A9093" w14:textId="77777777" w:rsidR="005A4CC1" w:rsidRDefault="005A4CC1"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auto"/>
    <w:pitch w:val="variable"/>
    <w:sig w:usb0="E0002AFF" w:usb1="C0007843" w:usb2="00000009" w:usb3="00000000" w:csb0="000001FF" w:csb1="00000000"/>
  </w:font>
  <w:font w:name="Gill Sans">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ill Sans MT Condensed">
    <w:altName w:val="Didot"/>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CC3E" w14:textId="77777777" w:rsidR="00D864C9" w:rsidRPr="001F6C8D" w:rsidRDefault="00D864C9" w:rsidP="00472395">
    <w:pPr>
      <w:pStyle w:val="Footer"/>
      <w:jc w:val="left"/>
      <w:rPr>
        <w:rFonts w:asciiTheme="minorBidi" w:hAnsiTheme="minorBidi" w:cstheme="minorBidi"/>
      </w:rPr>
    </w:pPr>
    <w:r w:rsidRPr="00472395">
      <w:rPr>
        <w:rStyle w:val="PageNumber"/>
        <w:rFonts w:asciiTheme="minorBidi" w:hAnsiTheme="minorBidi" w:cstheme="minorBidi"/>
        <w:bCs/>
        <w:color w:val="auto"/>
      </w:rPr>
      <w:fldChar w:fldCharType="begin"/>
    </w:r>
    <w:r w:rsidRPr="00472395">
      <w:rPr>
        <w:rStyle w:val="PageNumber"/>
        <w:rFonts w:asciiTheme="minorBidi" w:hAnsiTheme="minorBidi" w:cstheme="minorBidi"/>
        <w:bCs/>
        <w:color w:val="auto"/>
      </w:rPr>
      <w:instrText xml:space="preserve"> PAGE   \* MERGEFORMAT </w:instrText>
    </w:r>
    <w:r w:rsidRPr="00472395">
      <w:rPr>
        <w:rStyle w:val="PageNumber"/>
        <w:rFonts w:asciiTheme="minorBidi" w:hAnsiTheme="minorBidi" w:cstheme="minorBidi"/>
        <w:bCs/>
        <w:color w:val="auto"/>
      </w:rPr>
      <w:fldChar w:fldCharType="separate"/>
    </w:r>
    <w:r w:rsidR="00657532">
      <w:rPr>
        <w:rStyle w:val="PageNumber"/>
        <w:rFonts w:asciiTheme="minorBidi" w:hAnsiTheme="minorBidi" w:cstheme="minorBidi"/>
        <w:bCs/>
        <w:noProof/>
        <w:color w:val="auto"/>
      </w:rPr>
      <w:t>6</w:t>
    </w:r>
    <w:r w:rsidRPr="00472395">
      <w:rPr>
        <w:rStyle w:val="PageNumber"/>
        <w:rFonts w:asciiTheme="minorBidi" w:hAnsiTheme="minorBidi" w:cstheme="minorBidi"/>
        <w:bCs/>
        <w:noProof/>
        <w:color w:val="auto"/>
      </w:rPr>
      <w:fldChar w:fldCharType="end"/>
    </w:r>
    <w:r w:rsidRPr="001F6C8D">
      <w:rPr>
        <w:rFonts w:asciiTheme="minorBidi" w:hAnsiTheme="minorBidi" w:cstheme="minorBidi"/>
      </w:rPr>
      <w:t xml:space="preserve"> </w:t>
    </w:r>
    <w:r w:rsidRPr="001F6C8D">
      <w:rPr>
        <w:rFonts w:asciiTheme="minorBidi" w:hAnsiTheme="minorBidi" w:cstheme="minorBidi"/>
      </w:rPr>
      <w:sym w:font="Symbol" w:char="F0B7"/>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29064"/>
      <w:docPartObj>
        <w:docPartGallery w:val="Page Numbers (Bottom of Page)"/>
        <w:docPartUnique/>
      </w:docPartObj>
    </w:sdtPr>
    <w:sdtEndPr>
      <w:rPr>
        <w:noProof/>
      </w:rPr>
    </w:sdtEndPr>
    <w:sdtContent>
      <w:p w14:paraId="250F3DA3" w14:textId="77777777" w:rsidR="00D864C9" w:rsidRDefault="00D864C9">
        <w:pPr>
          <w:pStyle w:val="Footer"/>
        </w:pPr>
        <w:r>
          <w:fldChar w:fldCharType="begin"/>
        </w:r>
        <w:r>
          <w:instrText xml:space="preserve"> PAGE   \* MERGEFORMAT </w:instrText>
        </w:r>
        <w:r>
          <w:fldChar w:fldCharType="separate"/>
        </w:r>
        <w:r>
          <w:rPr>
            <w:noProof/>
          </w:rPr>
          <w:t>ii</w:t>
        </w:r>
        <w:r>
          <w:rPr>
            <w:noProof/>
          </w:rPr>
          <w:fldChar w:fldCharType="end"/>
        </w:r>
      </w:p>
    </w:sdtContent>
  </w:sdt>
  <w:p w14:paraId="54BC52AE" w14:textId="77777777" w:rsidR="00D864C9" w:rsidRPr="00866515" w:rsidRDefault="00D864C9" w:rsidP="00866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D471C" w14:textId="77777777" w:rsidR="00EE4EB0" w:rsidRPr="008B24EE" w:rsidRDefault="00EE4EB0" w:rsidP="008B24EE">
    <w:pPr>
      <w:pStyle w:val="Footer"/>
    </w:pPr>
    <w:r>
      <w:fldChar w:fldCharType="begin"/>
    </w:r>
    <w:r>
      <w:instrText xml:space="preserve"> PAGE   \* MERGEFORMAT </w:instrText>
    </w:r>
    <w:r>
      <w:fldChar w:fldCharType="separate"/>
    </w:r>
    <w:r w:rsidR="00657532">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2F09C" w14:textId="77777777" w:rsidR="005A4CC1" w:rsidRDefault="005A4CC1" w:rsidP="00D979EA">
      <w:r>
        <w:separator/>
      </w:r>
    </w:p>
  </w:footnote>
  <w:footnote w:type="continuationSeparator" w:id="0">
    <w:p w14:paraId="0303834A" w14:textId="77777777" w:rsidR="005A4CC1" w:rsidRDefault="005A4CC1" w:rsidP="00D97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BF0"/>
    <w:multiLevelType w:val="hybridMultilevel"/>
    <w:tmpl w:val="5E3A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1A17"/>
    <w:multiLevelType w:val="hybridMultilevel"/>
    <w:tmpl w:val="337ED98E"/>
    <w:lvl w:ilvl="0" w:tplc="C8286460">
      <w:start w:val="1"/>
      <w:numFmt w:val="bullet"/>
      <w:lvlText w:val="•"/>
      <w:lvlJc w:val="left"/>
      <w:pPr>
        <w:tabs>
          <w:tab w:val="num" w:pos="720"/>
        </w:tabs>
        <w:ind w:left="720" w:hanging="360"/>
      </w:pPr>
      <w:rPr>
        <w:rFonts w:ascii="Arial" w:hAnsi="Arial" w:hint="default"/>
      </w:rPr>
    </w:lvl>
    <w:lvl w:ilvl="1" w:tplc="2F9E18A6" w:tentative="1">
      <w:start w:val="1"/>
      <w:numFmt w:val="bullet"/>
      <w:lvlText w:val="•"/>
      <w:lvlJc w:val="left"/>
      <w:pPr>
        <w:tabs>
          <w:tab w:val="num" w:pos="1440"/>
        </w:tabs>
        <w:ind w:left="1440" w:hanging="360"/>
      </w:pPr>
      <w:rPr>
        <w:rFonts w:ascii="Arial" w:hAnsi="Arial" w:hint="default"/>
      </w:rPr>
    </w:lvl>
    <w:lvl w:ilvl="2" w:tplc="E0048718" w:tentative="1">
      <w:start w:val="1"/>
      <w:numFmt w:val="bullet"/>
      <w:lvlText w:val="•"/>
      <w:lvlJc w:val="left"/>
      <w:pPr>
        <w:tabs>
          <w:tab w:val="num" w:pos="2160"/>
        </w:tabs>
        <w:ind w:left="2160" w:hanging="360"/>
      </w:pPr>
      <w:rPr>
        <w:rFonts w:ascii="Arial" w:hAnsi="Arial" w:hint="default"/>
      </w:rPr>
    </w:lvl>
    <w:lvl w:ilvl="3" w:tplc="30220308" w:tentative="1">
      <w:start w:val="1"/>
      <w:numFmt w:val="bullet"/>
      <w:lvlText w:val="•"/>
      <w:lvlJc w:val="left"/>
      <w:pPr>
        <w:tabs>
          <w:tab w:val="num" w:pos="2880"/>
        </w:tabs>
        <w:ind w:left="2880" w:hanging="360"/>
      </w:pPr>
      <w:rPr>
        <w:rFonts w:ascii="Arial" w:hAnsi="Arial" w:hint="default"/>
      </w:rPr>
    </w:lvl>
    <w:lvl w:ilvl="4" w:tplc="BB5EB730" w:tentative="1">
      <w:start w:val="1"/>
      <w:numFmt w:val="bullet"/>
      <w:lvlText w:val="•"/>
      <w:lvlJc w:val="left"/>
      <w:pPr>
        <w:tabs>
          <w:tab w:val="num" w:pos="3600"/>
        </w:tabs>
        <w:ind w:left="3600" w:hanging="360"/>
      </w:pPr>
      <w:rPr>
        <w:rFonts w:ascii="Arial" w:hAnsi="Arial" w:hint="default"/>
      </w:rPr>
    </w:lvl>
    <w:lvl w:ilvl="5" w:tplc="2C5E7C94" w:tentative="1">
      <w:start w:val="1"/>
      <w:numFmt w:val="bullet"/>
      <w:lvlText w:val="•"/>
      <w:lvlJc w:val="left"/>
      <w:pPr>
        <w:tabs>
          <w:tab w:val="num" w:pos="4320"/>
        </w:tabs>
        <w:ind w:left="4320" w:hanging="360"/>
      </w:pPr>
      <w:rPr>
        <w:rFonts w:ascii="Arial" w:hAnsi="Arial" w:hint="default"/>
      </w:rPr>
    </w:lvl>
    <w:lvl w:ilvl="6" w:tplc="A21C7D08" w:tentative="1">
      <w:start w:val="1"/>
      <w:numFmt w:val="bullet"/>
      <w:lvlText w:val="•"/>
      <w:lvlJc w:val="left"/>
      <w:pPr>
        <w:tabs>
          <w:tab w:val="num" w:pos="5040"/>
        </w:tabs>
        <w:ind w:left="5040" w:hanging="360"/>
      </w:pPr>
      <w:rPr>
        <w:rFonts w:ascii="Arial" w:hAnsi="Arial" w:hint="default"/>
      </w:rPr>
    </w:lvl>
    <w:lvl w:ilvl="7" w:tplc="21CE2D52" w:tentative="1">
      <w:start w:val="1"/>
      <w:numFmt w:val="bullet"/>
      <w:lvlText w:val="•"/>
      <w:lvlJc w:val="left"/>
      <w:pPr>
        <w:tabs>
          <w:tab w:val="num" w:pos="5760"/>
        </w:tabs>
        <w:ind w:left="5760" w:hanging="360"/>
      </w:pPr>
      <w:rPr>
        <w:rFonts w:ascii="Arial" w:hAnsi="Arial" w:hint="default"/>
      </w:rPr>
    </w:lvl>
    <w:lvl w:ilvl="8" w:tplc="29E0E072" w:tentative="1">
      <w:start w:val="1"/>
      <w:numFmt w:val="bullet"/>
      <w:lvlText w:val="•"/>
      <w:lvlJc w:val="left"/>
      <w:pPr>
        <w:tabs>
          <w:tab w:val="num" w:pos="6480"/>
        </w:tabs>
        <w:ind w:left="6480" w:hanging="360"/>
      </w:pPr>
      <w:rPr>
        <w:rFonts w:ascii="Arial" w:hAnsi="Arial" w:hint="default"/>
      </w:rPr>
    </w:lvl>
  </w:abstractNum>
  <w:abstractNum w:abstractNumId="2">
    <w:nsid w:val="04BD6F60"/>
    <w:multiLevelType w:val="hybridMultilevel"/>
    <w:tmpl w:val="13B2FB42"/>
    <w:lvl w:ilvl="0" w:tplc="8B7C7594">
      <w:start w:val="1"/>
      <w:numFmt w:val="bullet"/>
      <w:pStyle w:val="TableBullet"/>
      <w:lvlText w:val=""/>
      <w:lvlJc w:val="left"/>
      <w:pPr>
        <w:ind w:left="864" w:hanging="360"/>
      </w:pPr>
      <w:rPr>
        <w:rFonts w:ascii="Symbol" w:hAnsi="Symbol" w:cs="Symbol" w:hint="default"/>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nsid w:val="0533379F"/>
    <w:multiLevelType w:val="hybridMultilevel"/>
    <w:tmpl w:val="FFD0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23B7E"/>
    <w:multiLevelType w:val="hybridMultilevel"/>
    <w:tmpl w:val="41802416"/>
    <w:lvl w:ilvl="0" w:tplc="04090001">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020D83"/>
    <w:multiLevelType w:val="hybridMultilevel"/>
    <w:tmpl w:val="14CAD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574B92"/>
    <w:multiLevelType w:val="hybridMultilevel"/>
    <w:tmpl w:val="DE982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013B62"/>
    <w:multiLevelType w:val="hybridMultilevel"/>
    <w:tmpl w:val="F4E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D29A4"/>
    <w:multiLevelType w:val="hybridMultilevel"/>
    <w:tmpl w:val="7DB6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E056A"/>
    <w:multiLevelType w:val="hybridMultilevel"/>
    <w:tmpl w:val="B7920AD8"/>
    <w:lvl w:ilvl="0" w:tplc="04090001">
      <w:start w:val="1"/>
      <w:numFmt w:val="bullet"/>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80505"/>
    <w:multiLevelType w:val="hybridMultilevel"/>
    <w:tmpl w:val="9726F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720B8"/>
    <w:multiLevelType w:val="hybridMultilevel"/>
    <w:tmpl w:val="DF64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8316D"/>
    <w:multiLevelType w:val="hybridMultilevel"/>
    <w:tmpl w:val="252A4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3302B61"/>
    <w:multiLevelType w:val="hybridMultilevel"/>
    <w:tmpl w:val="B3927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7F47B53"/>
    <w:multiLevelType w:val="multilevel"/>
    <w:tmpl w:val="D0EE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323FEB"/>
    <w:multiLevelType w:val="hybridMultilevel"/>
    <w:tmpl w:val="2DBCEF90"/>
    <w:lvl w:ilvl="0" w:tplc="F8E618D2">
      <w:start w:val="1"/>
      <w:numFmt w:val="lowerRoman"/>
      <w:pStyle w:val="1-BulletNumberiiiiii"/>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E030D"/>
    <w:multiLevelType w:val="multilevel"/>
    <w:tmpl w:val="94121350"/>
    <w:lvl w:ilvl="0">
      <w:start w:val="1"/>
      <w:numFmt w:val="decimal"/>
      <w:pStyle w:val="Heading1"/>
      <w:lvlText w:val="%1."/>
      <w:lvlJc w:val="left"/>
      <w:pPr>
        <w:tabs>
          <w:tab w:val="num" w:pos="-144"/>
        </w:tabs>
        <w:ind w:left="-144" w:hanging="720"/>
      </w:pPr>
      <w:rPr>
        <w:rFonts w:ascii="Gill Sans MT" w:hAnsi="Gill Sans MT" w:hint="default"/>
        <w:b w:val="0"/>
        <w:i w:val="0"/>
        <w:sz w:val="60"/>
      </w:rPr>
    </w:lvl>
    <w:lvl w:ilvl="1">
      <w:start w:val="1"/>
      <w:numFmt w:val="decimal"/>
      <w:pStyle w:val="Heading2"/>
      <w:lvlText w:val="%1.%2"/>
      <w:lvlJc w:val="left"/>
      <w:pPr>
        <w:tabs>
          <w:tab w:val="num" w:pos="0"/>
        </w:tabs>
        <w:ind w:left="0" w:hanging="864"/>
      </w:pPr>
      <w:rPr>
        <w:rFonts w:ascii="Gill Sans MT" w:hAnsi="Gill Sans MT" w:hint="default"/>
        <w:b/>
        <w:i w:val="0"/>
        <w:sz w:val="28"/>
      </w:rPr>
    </w:lvl>
    <w:lvl w:ilvl="2">
      <w:start w:val="1"/>
      <w:numFmt w:val="decimal"/>
      <w:lvlText w:val="%1.%2.%3"/>
      <w:lvlJc w:val="left"/>
      <w:pPr>
        <w:tabs>
          <w:tab w:val="num" w:pos="864"/>
        </w:tabs>
        <w:ind w:left="864" w:hanging="864"/>
      </w:pPr>
      <w:rPr>
        <w:rFonts w:ascii="Gill Sans MT" w:hAnsi="Gill Sans MT" w:hint="default"/>
        <w:b/>
        <w:i w:val="0"/>
        <w:sz w:val="24"/>
      </w:rPr>
    </w:lvl>
    <w:lvl w:ilvl="3">
      <w:start w:val="1"/>
      <w:numFmt w:val="decimal"/>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17">
    <w:nsid w:val="2EFC40EB"/>
    <w:multiLevelType w:val="hybridMultilevel"/>
    <w:tmpl w:val="2A64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B8117F"/>
    <w:multiLevelType w:val="hybridMultilevel"/>
    <w:tmpl w:val="EEB2C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0D42DA"/>
    <w:multiLevelType w:val="multilevel"/>
    <w:tmpl w:val="BB5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823334"/>
    <w:multiLevelType w:val="hybridMultilevel"/>
    <w:tmpl w:val="33E096E6"/>
    <w:lvl w:ilvl="0" w:tplc="77E065F2">
      <w:start w:val="1"/>
      <w:numFmt w:val="bullet"/>
      <w:lvlText w:val="•"/>
      <w:lvlJc w:val="left"/>
      <w:pPr>
        <w:tabs>
          <w:tab w:val="num" w:pos="720"/>
        </w:tabs>
        <w:ind w:left="720" w:hanging="360"/>
      </w:pPr>
      <w:rPr>
        <w:rFonts w:ascii="Arial" w:hAnsi="Arial" w:hint="default"/>
      </w:rPr>
    </w:lvl>
    <w:lvl w:ilvl="1" w:tplc="7CB6B0B2" w:tentative="1">
      <w:start w:val="1"/>
      <w:numFmt w:val="bullet"/>
      <w:lvlText w:val="•"/>
      <w:lvlJc w:val="left"/>
      <w:pPr>
        <w:tabs>
          <w:tab w:val="num" w:pos="1440"/>
        </w:tabs>
        <w:ind w:left="1440" w:hanging="360"/>
      </w:pPr>
      <w:rPr>
        <w:rFonts w:ascii="Arial" w:hAnsi="Arial" w:hint="default"/>
      </w:rPr>
    </w:lvl>
    <w:lvl w:ilvl="2" w:tplc="304C5694" w:tentative="1">
      <w:start w:val="1"/>
      <w:numFmt w:val="bullet"/>
      <w:lvlText w:val="•"/>
      <w:lvlJc w:val="left"/>
      <w:pPr>
        <w:tabs>
          <w:tab w:val="num" w:pos="2160"/>
        </w:tabs>
        <w:ind w:left="2160" w:hanging="360"/>
      </w:pPr>
      <w:rPr>
        <w:rFonts w:ascii="Arial" w:hAnsi="Arial" w:hint="default"/>
      </w:rPr>
    </w:lvl>
    <w:lvl w:ilvl="3" w:tplc="031E175A" w:tentative="1">
      <w:start w:val="1"/>
      <w:numFmt w:val="bullet"/>
      <w:lvlText w:val="•"/>
      <w:lvlJc w:val="left"/>
      <w:pPr>
        <w:tabs>
          <w:tab w:val="num" w:pos="2880"/>
        </w:tabs>
        <w:ind w:left="2880" w:hanging="360"/>
      </w:pPr>
      <w:rPr>
        <w:rFonts w:ascii="Arial" w:hAnsi="Arial" w:hint="default"/>
      </w:rPr>
    </w:lvl>
    <w:lvl w:ilvl="4" w:tplc="3278A3A8" w:tentative="1">
      <w:start w:val="1"/>
      <w:numFmt w:val="bullet"/>
      <w:lvlText w:val="•"/>
      <w:lvlJc w:val="left"/>
      <w:pPr>
        <w:tabs>
          <w:tab w:val="num" w:pos="3600"/>
        </w:tabs>
        <w:ind w:left="3600" w:hanging="360"/>
      </w:pPr>
      <w:rPr>
        <w:rFonts w:ascii="Arial" w:hAnsi="Arial" w:hint="default"/>
      </w:rPr>
    </w:lvl>
    <w:lvl w:ilvl="5" w:tplc="D1206EDE" w:tentative="1">
      <w:start w:val="1"/>
      <w:numFmt w:val="bullet"/>
      <w:lvlText w:val="•"/>
      <w:lvlJc w:val="left"/>
      <w:pPr>
        <w:tabs>
          <w:tab w:val="num" w:pos="4320"/>
        </w:tabs>
        <w:ind w:left="4320" w:hanging="360"/>
      </w:pPr>
      <w:rPr>
        <w:rFonts w:ascii="Arial" w:hAnsi="Arial" w:hint="default"/>
      </w:rPr>
    </w:lvl>
    <w:lvl w:ilvl="6" w:tplc="AB3004F8" w:tentative="1">
      <w:start w:val="1"/>
      <w:numFmt w:val="bullet"/>
      <w:lvlText w:val="•"/>
      <w:lvlJc w:val="left"/>
      <w:pPr>
        <w:tabs>
          <w:tab w:val="num" w:pos="5040"/>
        </w:tabs>
        <w:ind w:left="5040" w:hanging="360"/>
      </w:pPr>
      <w:rPr>
        <w:rFonts w:ascii="Arial" w:hAnsi="Arial" w:hint="default"/>
      </w:rPr>
    </w:lvl>
    <w:lvl w:ilvl="7" w:tplc="0036849A" w:tentative="1">
      <w:start w:val="1"/>
      <w:numFmt w:val="bullet"/>
      <w:lvlText w:val="•"/>
      <w:lvlJc w:val="left"/>
      <w:pPr>
        <w:tabs>
          <w:tab w:val="num" w:pos="5760"/>
        </w:tabs>
        <w:ind w:left="5760" w:hanging="360"/>
      </w:pPr>
      <w:rPr>
        <w:rFonts w:ascii="Arial" w:hAnsi="Arial" w:hint="default"/>
      </w:rPr>
    </w:lvl>
    <w:lvl w:ilvl="8" w:tplc="9402A8C6" w:tentative="1">
      <w:start w:val="1"/>
      <w:numFmt w:val="bullet"/>
      <w:lvlText w:val="•"/>
      <w:lvlJc w:val="left"/>
      <w:pPr>
        <w:tabs>
          <w:tab w:val="num" w:pos="6480"/>
        </w:tabs>
        <w:ind w:left="6480" w:hanging="360"/>
      </w:pPr>
      <w:rPr>
        <w:rFonts w:ascii="Arial" w:hAnsi="Arial" w:hint="default"/>
      </w:rPr>
    </w:lvl>
  </w:abstractNum>
  <w:abstractNum w:abstractNumId="21">
    <w:nsid w:val="3C524453"/>
    <w:multiLevelType w:val="hybridMultilevel"/>
    <w:tmpl w:val="BE84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3F79B2"/>
    <w:multiLevelType w:val="hybridMultilevel"/>
    <w:tmpl w:val="A5E01994"/>
    <w:lvl w:ilvl="0" w:tplc="82405AD2">
      <w:start w:val="1"/>
      <w:numFmt w:val="bullet"/>
      <w:pStyle w:val="1-Bullet2"/>
      <w:lvlText w:val="o"/>
      <w:lvlJc w:val="left"/>
      <w:pPr>
        <w:ind w:left="720" w:hanging="360"/>
      </w:pPr>
      <w:rPr>
        <w:rFonts w:ascii="Courier New" w:hAnsi="Courier New" w:cs="Courier New" w:hint="default"/>
        <w:color w:val="002A6C" w:themeColor="text1"/>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27004ED"/>
    <w:multiLevelType w:val="hybridMultilevel"/>
    <w:tmpl w:val="6FF8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42F9E"/>
    <w:multiLevelType w:val="hybridMultilevel"/>
    <w:tmpl w:val="145E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6D64C5"/>
    <w:multiLevelType w:val="hybridMultilevel"/>
    <w:tmpl w:val="6358A50A"/>
    <w:lvl w:ilvl="0" w:tplc="E108780A">
      <w:start w:val="1"/>
      <w:numFmt w:val="lowerLetter"/>
      <w:pStyle w:val="1-BulletLettersab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96572D"/>
    <w:multiLevelType w:val="hybridMultilevel"/>
    <w:tmpl w:val="59C4166C"/>
    <w:lvl w:ilvl="0" w:tplc="52B8B3EA">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273A02"/>
    <w:multiLevelType w:val="hybridMultilevel"/>
    <w:tmpl w:val="1F600902"/>
    <w:lvl w:ilvl="0" w:tplc="0409000F">
      <w:start w:val="1"/>
      <w:numFmt w:val="decimal"/>
      <w:lvlText w:val="%1."/>
      <w:lvlJc w:val="left"/>
      <w:pPr>
        <w:ind w:left="360" w:hanging="360"/>
      </w:pPr>
      <w:rPr>
        <w:rFonts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60F09"/>
    <w:multiLevelType w:val="hybridMultilevel"/>
    <w:tmpl w:val="F52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D02415"/>
    <w:multiLevelType w:val="hybridMultilevel"/>
    <w:tmpl w:val="967E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2C0E5B"/>
    <w:multiLevelType w:val="hybridMultilevel"/>
    <w:tmpl w:val="B9E4150C"/>
    <w:lvl w:ilvl="0" w:tplc="CEB0C4B4">
      <w:start w:val="1"/>
      <w:numFmt w:val="upperLetter"/>
      <w:pStyle w:val="1-BulletLettersABC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F109C4"/>
    <w:multiLevelType w:val="hybridMultilevel"/>
    <w:tmpl w:val="B138211C"/>
    <w:lvl w:ilvl="0" w:tplc="04090001">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6F3C39"/>
    <w:multiLevelType w:val="hybridMultilevel"/>
    <w:tmpl w:val="E568868E"/>
    <w:lvl w:ilvl="0" w:tplc="AEC89C4E">
      <w:start w:val="1"/>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F07794"/>
    <w:multiLevelType w:val="hybridMultilevel"/>
    <w:tmpl w:val="7E34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2955C3"/>
    <w:multiLevelType w:val="hybridMultilevel"/>
    <w:tmpl w:val="CF78CB30"/>
    <w:lvl w:ilvl="0" w:tplc="ACF4865E">
      <w:start w:val="1"/>
      <w:numFmt w:val="bullet"/>
      <w:lvlText w:val="•"/>
      <w:lvlJc w:val="left"/>
      <w:pPr>
        <w:tabs>
          <w:tab w:val="num" w:pos="720"/>
        </w:tabs>
        <w:ind w:left="720" w:hanging="360"/>
      </w:pPr>
      <w:rPr>
        <w:rFonts w:ascii="Arial" w:hAnsi="Arial" w:hint="default"/>
      </w:rPr>
    </w:lvl>
    <w:lvl w:ilvl="1" w:tplc="4E08031A" w:tentative="1">
      <w:start w:val="1"/>
      <w:numFmt w:val="bullet"/>
      <w:lvlText w:val="•"/>
      <w:lvlJc w:val="left"/>
      <w:pPr>
        <w:tabs>
          <w:tab w:val="num" w:pos="1440"/>
        </w:tabs>
        <w:ind w:left="1440" w:hanging="360"/>
      </w:pPr>
      <w:rPr>
        <w:rFonts w:ascii="Arial" w:hAnsi="Arial" w:hint="default"/>
      </w:rPr>
    </w:lvl>
    <w:lvl w:ilvl="2" w:tplc="7FD0E298" w:tentative="1">
      <w:start w:val="1"/>
      <w:numFmt w:val="bullet"/>
      <w:lvlText w:val="•"/>
      <w:lvlJc w:val="left"/>
      <w:pPr>
        <w:tabs>
          <w:tab w:val="num" w:pos="2160"/>
        </w:tabs>
        <w:ind w:left="2160" w:hanging="360"/>
      </w:pPr>
      <w:rPr>
        <w:rFonts w:ascii="Arial" w:hAnsi="Arial" w:hint="default"/>
      </w:rPr>
    </w:lvl>
    <w:lvl w:ilvl="3" w:tplc="965E197E" w:tentative="1">
      <w:start w:val="1"/>
      <w:numFmt w:val="bullet"/>
      <w:lvlText w:val="•"/>
      <w:lvlJc w:val="left"/>
      <w:pPr>
        <w:tabs>
          <w:tab w:val="num" w:pos="2880"/>
        </w:tabs>
        <w:ind w:left="2880" w:hanging="360"/>
      </w:pPr>
      <w:rPr>
        <w:rFonts w:ascii="Arial" w:hAnsi="Arial" w:hint="default"/>
      </w:rPr>
    </w:lvl>
    <w:lvl w:ilvl="4" w:tplc="588EB7A2" w:tentative="1">
      <w:start w:val="1"/>
      <w:numFmt w:val="bullet"/>
      <w:lvlText w:val="•"/>
      <w:lvlJc w:val="left"/>
      <w:pPr>
        <w:tabs>
          <w:tab w:val="num" w:pos="3600"/>
        </w:tabs>
        <w:ind w:left="3600" w:hanging="360"/>
      </w:pPr>
      <w:rPr>
        <w:rFonts w:ascii="Arial" w:hAnsi="Arial" w:hint="default"/>
      </w:rPr>
    </w:lvl>
    <w:lvl w:ilvl="5" w:tplc="7B7A8F70" w:tentative="1">
      <w:start w:val="1"/>
      <w:numFmt w:val="bullet"/>
      <w:lvlText w:val="•"/>
      <w:lvlJc w:val="left"/>
      <w:pPr>
        <w:tabs>
          <w:tab w:val="num" w:pos="4320"/>
        </w:tabs>
        <w:ind w:left="4320" w:hanging="360"/>
      </w:pPr>
      <w:rPr>
        <w:rFonts w:ascii="Arial" w:hAnsi="Arial" w:hint="default"/>
      </w:rPr>
    </w:lvl>
    <w:lvl w:ilvl="6" w:tplc="23CA6468" w:tentative="1">
      <w:start w:val="1"/>
      <w:numFmt w:val="bullet"/>
      <w:lvlText w:val="•"/>
      <w:lvlJc w:val="left"/>
      <w:pPr>
        <w:tabs>
          <w:tab w:val="num" w:pos="5040"/>
        </w:tabs>
        <w:ind w:left="5040" w:hanging="360"/>
      </w:pPr>
      <w:rPr>
        <w:rFonts w:ascii="Arial" w:hAnsi="Arial" w:hint="default"/>
      </w:rPr>
    </w:lvl>
    <w:lvl w:ilvl="7" w:tplc="7F60EA5A" w:tentative="1">
      <w:start w:val="1"/>
      <w:numFmt w:val="bullet"/>
      <w:lvlText w:val="•"/>
      <w:lvlJc w:val="left"/>
      <w:pPr>
        <w:tabs>
          <w:tab w:val="num" w:pos="5760"/>
        </w:tabs>
        <w:ind w:left="5760" w:hanging="360"/>
      </w:pPr>
      <w:rPr>
        <w:rFonts w:ascii="Arial" w:hAnsi="Arial" w:hint="default"/>
      </w:rPr>
    </w:lvl>
    <w:lvl w:ilvl="8" w:tplc="2FD674AE" w:tentative="1">
      <w:start w:val="1"/>
      <w:numFmt w:val="bullet"/>
      <w:lvlText w:val="•"/>
      <w:lvlJc w:val="left"/>
      <w:pPr>
        <w:tabs>
          <w:tab w:val="num" w:pos="6480"/>
        </w:tabs>
        <w:ind w:left="6480" w:hanging="360"/>
      </w:pPr>
      <w:rPr>
        <w:rFonts w:ascii="Arial" w:hAnsi="Arial" w:hint="default"/>
      </w:rPr>
    </w:lvl>
  </w:abstractNum>
  <w:abstractNum w:abstractNumId="35">
    <w:nsid w:val="75B27FD0"/>
    <w:multiLevelType w:val="hybridMultilevel"/>
    <w:tmpl w:val="E82C9284"/>
    <w:lvl w:ilvl="0" w:tplc="6B82DC80">
      <w:start w:val="1"/>
      <w:numFmt w:val="decimal"/>
      <w:pStyle w:val="1-BulletNumber12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2E3158"/>
    <w:multiLevelType w:val="hybridMultilevel"/>
    <w:tmpl w:val="55FC0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AD63DA6"/>
    <w:multiLevelType w:val="singleLevel"/>
    <w:tmpl w:val="243A3858"/>
    <w:lvl w:ilvl="0">
      <w:start w:val="1"/>
      <w:numFmt w:val="bullet"/>
      <w:lvlText w:val=""/>
      <w:lvlJc w:val="left"/>
      <w:pPr>
        <w:ind w:left="360" w:hanging="360"/>
      </w:pPr>
      <w:rPr>
        <w:rFonts w:ascii="Symbol" w:hAnsi="Symbol" w:hint="default"/>
        <w:color w:val="004990"/>
        <w:sz w:val="22"/>
      </w:rPr>
    </w:lvl>
  </w:abstractNum>
  <w:abstractNum w:abstractNumId="38">
    <w:nsid w:val="7E473FA8"/>
    <w:multiLevelType w:val="hybridMultilevel"/>
    <w:tmpl w:val="BBE4D3FA"/>
    <w:lvl w:ilvl="0" w:tplc="FDAEBC40">
      <w:start w:val="1"/>
      <w:numFmt w:val="bullet"/>
      <w:pStyle w:val="1-Bullet"/>
      <w:lvlText w:val="l"/>
      <w:lvlJc w:val="left"/>
      <w:pPr>
        <w:ind w:left="360" w:hanging="360"/>
      </w:pPr>
      <w:rPr>
        <w:rFonts w:ascii="Wingdings" w:hAnsi="Wingdings" w:cs="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8"/>
  </w:num>
  <w:num w:numId="4">
    <w:abstractNumId w:val="32"/>
  </w:num>
  <w:num w:numId="5">
    <w:abstractNumId w:val="35"/>
  </w:num>
  <w:num w:numId="6">
    <w:abstractNumId w:val="22"/>
  </w:num>
  <w:num w:numId="7">
    <w:abstractNumId w:val="15"/>
  </w:num>
  <w:num w:numId="8">
    <w:abstractNumId w:val="30"/>
  </w:num>
  <w:num w:numId="9">
    <w:abstractNumId w:val="25"/>
  </w:num>
  <w:num w:numId="10">
    <w:abstractNumId w:val="26"/>
  </w:num>
  <w:num w:numId="11">
    <w:abstractNumId w:val="0"/>
  </w:num>
  <w:num w:numId="12">
    <w:abstractNumId w:val="28"/>
  </w:num>
  <w:num w:numId="13">
    <w:abstractNumId w:val="27"/>
  </w:num>
  <w:num w:numId="14">
    <w:abstractNumId w:val="33"/>
  </w:num>
  <w:num w:numId="15">
    <w:abstractNumId w:val="17"/>
  </w:num>
  <w:num w:numId="16">
    <w:abstractNumId w:val="10"/>
  </w:num>
  <w:num w:numId="17">
    <w:abstractNumId w:val="6"/>
  </w:num>
  <w:num w:numId="18">
    <w:abstractNumId w:val="38"/>
  </w:num>
  <w:num w:numId="19">
    <w:abstractNumId w:val="37"/>
  </w:num>
  <w:num w:numId="20">
    <w:abstractNumId w:val="19"/>
  </w:num>
  <w:num w:numId="21">
    <w:abstractNumId w:val="29"/>
  </w:num>
  <w:num w:numId="22">
    <w:abstractNumId w:val="7"/>
  </w:num>
  <w:num w:numId="23">
    <w:abstractNumId w:val="18"/>
  </w:num>
  <w:num w:numId="24">
    <w:abstractNumId w:val="36"/>
  </w:num>
  <w:num w:numId="25">
    <w:abstractNumId w:val="12"/>
  </w:num>
  <w:num w:numId="26">
    <w:abstractNumId w:val="21"/>
  </w:num>
  <w:num w:numId="27">
    <w:abstractNumId w:val="34"/>
  </w:num>
  <w:num w:numId="28">
    <w:abstractNumId w:val="20"/>
  </w:num>
  <w:num w:numId="29">
    <w:abstractNumId w:val="1"/>
  </w:num>
  <w:num w:numId="30">
    <w:abstractNumId w:val="11"/>
  </w:num>
  <w:num w:numId="31">
    <w:abstractNumId w:val="13"/>
  </w:num>
  <w:num w:numId="32">
    <w:abstractNumId w:val="9"/>
  </w:num>
  <w:num w:numId="33">
    <w:abstractNumId w:val="8"/>
  </w:num>
  <w:num w:numId="34">
    <w:abstractNumId w:val="23"/>
  </w:num>
  <w:num w:numId="35">
    <w:abstractNumId w:val="5"/>
  </w:num>
  <w:num w:numId="36">
    <w:abstractNumId w:val="3"/>
  </w:num>
  <w:num w:numId="37">
    <w:abstractNumId w:val="31"/>
  </w:num>
  <w:num w:numId="38">
    <w:abstractNumId w:val="4"/>
  </w:num>
  <w:num w:numId="39">
    <w:abstractNumId w:val="38"/>
  </w:num>
  <w:num w:numId="40">
    <w:abstractNumId w:val="38"/>
  </w:num>
  <w:num w:numId="41">
    <w:abstractNumId w:val="38"/>
  </w:num>
  <w:num w:numId="42">
    <w:abstractNumId w:val="24"/>
  </w:num>
  <w:num w:numId="4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6145">
      <o:colormru v:ext="edit" colors="#e1e1ff,#069,#bad1e8,#afd787,#cde6b4,#d1e8ba,#0000ac"/>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BE"/>
    <w:rsid w:val="00001129"/>
    <w:rsid w:val="00001402"/>
    <w:rsid w:val="00003A2C"/>
    <w:rsid w:val="00003A80"/>
    <w:rsid w:val="00005F48"/>
    <w:rsid w:val="00006679"/>
    <w:rsid w:val="00006B3A"/>
    <w:rsid w:val="0000719E"/>
    <w:rsid w:val="00010FF7"/>
    <w:rsid w:val="00011D61"/>
    <w:rsid w:val="000131A2"/>
    <w:rsid w:val="000136F3"/>
    <w:rsid w:val="00014AD7"/>
    <w:rsid w:val="000160DE"/>
    <w:rsid w:val="00016E17"/>
    <w:rsid w:val="00017611"/>
    <w:rsid w:val="00020E1B"/>
    <w:rsid w:val="0002216E"/>
    <w:rsid w:val="0002227A"/>
    <w:rsid w:val="00022806"/>
    <w:rsid w:val="0002587B"/>
    <w:rsid w:val="000316F0"/>
    <w:rsid w:val="00040E00"/>
    <w:rsid w:val="00046728"/>
    <w:rsid w:val="00050F72"/>
    <w:rsid w:val="000525E0"/>
    <w:rsid w:val="00053EEF"/>
    <w:rsid w:val="000543DC"/>
    <w:rsid w:val="00055022"/>
    <w:rsid w:val="0005750B"/>
    <w:rsid w:val="0006045E"/>
    <w:rsid w:val="0006587B"/>
    <w:rsid w:val="00070322"/>
    <w:rsid w:val="000723C1"/>
    <w:rsid w:val="00076A2B"/>
    <w:rsid w:val="00076D42"/>
    <w:rsid w:val="00082D01"/>
    <w:rsid w:val="00084D98"/>
    <w:rsid w:val="00085B06"/>
    <w:rsid w:val="00087856"/>
    <w:rsid w:val="000902AA"/>
    <w:rsid w:val="00091864"/>
    <w:rsid w:val="00092531"/>
    <w:rsid w:val="00095D40"/>
    <w:rsid w:val="000A00A2"/>
    <w:rsid w:val="000A0890"/>
    <w:rsid w:val="000A1C6D"/>
    <w:rsid w:val="000A4524"/>
    <w:rsid w:val="000A697C"/>
    <w:rsid w:val="000A7D69"/>
    <w:rsid w:val="000B04B8"/>
    <w:rsid w:val="000B33D1"/>
    <w:rsid w:val="000B5A12"/>
    <w:rsid w:val="000B5C59"/>
    <w:rsid w:val="000B7663"/>
    <w:rsid w:val="000B779C"/>
    <w:rsid w:val="000C0A39"/>
    <w:rsid w:val="000C3040"/>
    <w:rsid w:val="000C3048"/>
    <w:rsid w:val="000C5F95"/>
    <w:rsid w:val="000C7851"/>
    <w:rsid w:val="000C7950"/>
    <w:rsid w:val="000D0B42"/>
    <w:rsid w:val="000D53F1"/>
    <w:rsid w:val="000D5777"/>
    <w:rsid w:val="000D6F35"/>
    <w:rsid w:val="000E187E"/>
    <w:rsid w:val="000E669A"/>
    <w:rsid w:val="000E6B75"/>
    <w:rsid w:val="000F53F4"/>
    <w:rsid w:val="001034D7"/>
    <w:rsid w:val="00103B03"/>
    <w:rsid w:val="00104F2A"/>
    <w:rsid w:val="0010580E"/>
    <w:rsid w:val="00107A04"/>
    <w:rsid w:val="0011170B"/>
    <w:rsid w:val="00113D71"/>
    <w:rsid w:val="001178CA"/>
    <w:rsid w:val="00120ECE"/>
    <w:rsid w:val="00122573"/>
    <w:rsid w:val="001307A5"/>
    <w:rsid w:val="001343CE"/>
    <w:rsid w:val="00134EDB"/>
    <w:rsid w:val="00137DF8"/>
    <w:rsid w:val="0014411B"/>
    <w:rsid w:val="00152153"/>
    <w:rsid w:val="00156102"/>
    <w:rsid w:val="00157E04"/>
    <w:rsid w:val="001600DE"/>
    <w:rsid w:val="00160657"/>
    <w:rsid w:val="00160B87"/>
    <w:rsid w:val="0016298F"/>
    <w:rsid w:val="00166367"/>
    <w:rsid w:val="001677DC"/>
    <w:rsid w:val="00171E72"/>
    <w:rsid w:val="00172119"/>
    <w:rsid w:val="0018325F"/>
    <w:rsid w:val="00183621"/>
    <w:rsid w:val="00187493"/>
    <w:rsid w:val="00197AA8"/>
    <w:rsid w:val="001A04CE"/>
    <w:rsid w:val="001A0B52"/>
    <w:rsid w:val="001A0E0A"/>
    <w:rsid w:val="001A23B5"/>
    <w:rsid w:val="001A403F"/>
    <w:rsid w:val="001A4633"/>
    <w:rsid w:val="001B1481"/>
    <w:rsid w:val="001B4509"/>
    <w:rsid w:val="001B4C14"/>
    <w:rsid w:val="001B6C7E"/>
    <w:rsid w:val="001B7FB0"/>
    <w:rsid w:val="001C0891"/>
    <w:rsid w:val="001C10AF"/>
    <w:rsid w:val="001C72DA"/>
    <w:rsid w:val="001D20F8"/>
    <w:rsid w:val="001D4B39"/>
    <w:rsid w:val="001D4FDD"/>
    <w:rsid w:val="001D6261"/>
    <w:rsid w:val="001D6299"/>
    <w:rsid w:val="001E2BEF"/>
    <w:rsid w:val="001E2CF1"/>
    <w:rsid w:val="001E4A14"/>
    <w:rsid w:val="001E6100"/>
    <w:rsid w:val="001E7633"/>
    <w:rsid w:val="001F6C8D"/>
    <w:rsid w:val="001F78A8"/>
    <w:rsid w:val="00200E58"/>
    <w:rsid w:val="00202B0A"/>
    <w:rsid w:val="00203332"/>
    <w:rsid w:val="00203DCB"/>
    <w:rsid w:val="002064D3"/>
    <w:rsid w:val="002064D9"/>
    <w:rsid w:val="002076F7"/>
    <w:rsid w:val="002106BF"/>
    <w:rsid w:val="002176B8"/>
    <w:rsid w:val="00217863"/>
    <w:rsid w:val="00220449"/>
    <w:rsid w:val="002216AD"/>
    <w:rsid w:val="00221D99"/>
    <w:rsid w:val="00223A9F"/>
    <w:rsid w:val="0022486A"/>
    <w:rsid w:val="0022674D"/>
    <w:rsid w:val="00227977"/>
    <w:rsid w:val="0023449A"/>
    <w:rsid w:val="00235A53"/>
    <w:rsid w:val="00235F88"/>
    <w:rsid w:val="002375E3"/>
    <w:rsid w:val="00244FA9"/>
    <w:rsid w:val="00247A48"/>
    <w:rsid w:val="00252EF6"/>
    <w:rsid w:val="00255975"/>
    <w:rsid w:val="002628F9"/>
    <w:rsid w:val="00266AEA"/>
    <w:rsid w:val="002702F7"/>
    <w:rsid w:val="00271615"/>
    <w:rsid w:val="00273EAA"/>
    <w:rsid w:val="00276702"/>
    <w:rsid w:val="00277E65"/>
    <w:rsid w:val="00281ACB"/>
    <w:rsid w:val="00281C81"/>
    <w:rsid w:val="0028328D"/>
    <w:rsid w:val="0028386A"/>
    <w:rsid w:val="002838F5"/>
    <w:rsid w:val="00285BB6"/>
    <w:rsid w:val="00286FA4"/>
    <w:rsid w:val="00292F3B"/>
    <w:rsid w:val="0029491C"/>
    <w:rsid w:val="002A1F16"/>
    <w:rsid w:val="002A4078"/>
    <w:rsid w:val="002A4AA2"/>
    <w:rsid w:val="002A5CE0"/>
    <w:rsid w:val="002B1AF9"/>
    <w:rsid w:val="002B1F72"/>
    <w:rsid w:val="002B2F3C"/>
    <w:rsid w:val="002C32AB"/>
    <w:rsid w:val="002C41F9"/>
    <w:rsid w:val="002C4495"/>
    <w:rsid w:val="002C4F23"/>
    <w:rsid w:val="002C5AC8"/>
    <w:rsid w:val="002C6FA9"/>
    <w:rsid w:val="002C76AB"/>
    <w:rsid w:val="002D2C14"/>
    <w:rsid w:val="002D4536"/>
    <w:rsid w:val="002D5D11"/>
    <w:rsid w:val="002E06DC"/>
    <w:rsid w:val="002E1955"/>
    <w:rsid w:val="002E23F1"/>
    <w:rsid w:val="002F397E"/>
    <w:rsid w:val="002F48C8"/>
    <w:rsid w:val="002F55CE"/>
    <w:rsid w:val="002F6591"/>
    <w:rsid w:val="002F76F5"/>
    <w:rsid w:val="003006DE"/>
    <w:rsid w:val="00300931"/>
    <w:rsid w:val="00306585"/>
    <w:rsid w:val="003079A0"/>
    <w:rsid w:val="003121DD"/>
    <w:rsid w:val="00314A8A"/>
    <w:rsid w:val="00321515"/>
    <w:rsid w:val="00322D05"/>
    <w:rsid w:val="0032322A"/>
    <w:rsid w:val="00324EC2"/>
    <w:rsid w:val="003279F2"/>
    <w:rsid w:val="00333207"/>
    <w:rsid w:val="00334FB3"/>
    <w:rsid w:val="00340355"/>
    <w:rsid w:val="0034254F"/>
    <w:rsid w:val="00342BA9"/>
    <w:rsid w:val="003432FA"/>
    <w:rsid w:val="003455AA"/>
    <w:rsid w:val="003455BC"/>
    <w:rsid w:val="00354503"/>
    <w:rsid w:val="00354FC2"/>
    <w:rsid w:val="00356BD5"/>
    <w:rsid w:val="003604D9"/>
    <w:rsid w:val="003623F0"/>
    <w:rsid w:val="00370164"/>
    <w:rsid w:val="003711CD"/>
    <w:rsid w:val="00371379"/>
    <w:rsid w:val="00371517"/>
    <w:rsid w:val="00371A88"/>
    <w:rsid w:val="00372841"/>
    <w:rsid w:val="00380C09"/>
    <w:rsid w:val="00380DB1"/>
    <w:rsid w:val="00381CAF"/>
    <w:rsid w:val="00382CF1"/>
    <w:rsid w:val="00383BFC"/>
    <w:rsid w:val="00383E11"/>
    <w:rsid w:val="00384611"/>
    <w:rsid w:val="00384CA0"/>
    <w:rsid w:val="003870BA"/>
    <w:rsid w:val="003870EE"/>
    <w:rsid w:val="0038775E"/>
    <w:rsid w:val="00387A4A"/>
    <w:rsid w:val="00390886"/>
    <w:rsid w:val="00395A89"/>
    <w:rsid w:val="003A0DBA"/>
    <w:rsid w:val="003A2FA8"/>
    <w:rsid w:val="003A3403"/>
    <w:rsid w:val="003A3957"/>
    <w:rsid w:val="003A6B62"/>
    <w:rsid w:val="003B4770"/>
    <w:rsid w:val="003B7907"/>
    <w:rsid w:val="003C0813"/>
    <w:rsid w:val="003C1D1A"/>
    <w:rsid w:val="003C2018"/>
    <w:rsid w:val="003C20BF"/>
    <w:rsid w:val="003C4319"/>
    <w:rsid w:val="003C4AA9"/>
    <w:rsid w:val="003D00C7"/>
    <w:rsid w:val="003D5616"/>
    <w:rsid w:val="003D567B"/>
    <w:rsid w:val="003D5C1A"/>
    <w:rsid w:val="003E1D2B"/>
    <w:rsid w:val="003E4A5D"/>
    <w:rsid w:val="003E666B"/>
    <w:rsid w:val="003F3E19"/>
    <w:rsid w:val="003F3F90"/>
    <w:rsid w:val="003F52D0"/>
    <w:rsid w:val="003F5427"/>
    <w:rsid w:val="003F64B0"/>
    <w:rsid w:val="004130BE"/>
    <w:rsid w:val="0041369A"/>
    <w:rsid w:val="00416D82"/>
    <w:rsid w:val="0041779C"/>
    <w:rsid w:val="00422F38"/>
    <w:rsid w:val="00423092"/>
    <w:rsid w:val="004253E8"/>
    <w:rsid w:val="00427EA9"/>
    <w:rsid w:val="0043025B"/>
    <w:rsid w:val="00430326"/>
    <w:rsid w:val="004319BC"/>
    <w:rsid w:val="004350B0"/>
    <w:rsid w:val="00436CE5"/>
    <w:rsid w:val="00440D53"/>
    <w:rsid w:val="00447502"/>
    <w:rsid w:val="004503CD"/>
    <w:rsid w:val="00456C51"/>
    <w:rsid w:val="00462F93"/>
    <w:rsid w:val="00466E7B"/>
    <w:rsid w:val="00470AB4"/>
    <w:rsid w:val="00472395"/>
    <w:rsid w:val="00472E16"/>
    <w:rsid w:val="004734DF"/>
    <w:rsid w:val="00482854"/>
    <w:rsid w:val="00486943"/>
    <w:rsid w:val="00487CF9"/>
    <w:rsid w:val="004927F1"/>
    <w:rsid w:val="00495B91"/>
    <w:rsid w:val="00497EC2"/>
    <w:rsid w:val="004A5408"/>
    <w:rsid w:val="004B0421"/>
    <w:rsid w:val="004B4542"/>
    <w:rsid w:val="004B697F"/>
    <w:rsid w:val="004C1280"/>
    <w:rsid w:val="004C18DF"/>
    <w:rsid w:val="004C20FD"/>
    <w:rsid w:val="004C29E5"/>
    <w:rsid w:val="004C2B46"/>
    <w:rsid w:val="004C378D"/>
    <w:rsid w:val="004C759A"/>
    <w:rsid w:val="004D07B7"/>
    <w:rsid w:val="004D4C6D"/>
    <w:rsid w:val="004D7E8E"/>
    <w:rsid w:val="004E01A4"/>
    <w:rsid w:val="004E2FE2"/>
    <w:rsid w:val="004E431B"/>
    <w:rsid w:val="004E7057"/>
    <w:rsid w:val="004F02F6"/>
    <w:rsid w:val="004F4FBA"/>
    <w:rsid w:val="004F6742"/>
    <w:rsid w:val="004F709B"/>
    <w:rsid w:val="004F7226"/>
    <w:rsid w:val="00501190"/>
    <w:rsid w:val="00503049"/>
    <w:rsid w:val="00504B33"/>
    <w:rsid w:val="0050668A"/>
    <w:rsid w:val="00510B07"/>
    <w:rsid w:val="00510EDA"/>
    <w:rsid w:val="00527CDB"/>
    <w:rsid w:val="00534B03"/>
    <w:rsid w:val="00534C33"/>
    <w:rsid w:val="00536DB4"/>
    <w:rsid w:val="0054025D"/>
    <w:rsid w:val="00540786"/>
    <w:rsid w:val="00542A19"/>
    <w:rsid w:val="00547B47"/>
    <w:rsid w:val="0055123E"/>
    <w:rsid w:val="00553356"/>
    <w:rsid w:val="005573E2"/>
    <w:rsid w:val="00557D10"/>
    <w:rsid w:val="00573004"/>
    <w:rsid w:val="00574572"/>
    <w:rsid w:val="005805F5"/>
    <w:rsid w:val="00580960"/>
    <w:rsid w:val="00581507"/>
    <w:rsid w:val="005819C7"/>
    <w:rsid w:val="00585CA4"/>
    <w:rsid w:val="005942B8"/>
    <w:rsid w:val="00597948"/>
    <w:rsid w:val="005A0225"/>
    <w:rsid w:val="005A2594"/>
    <w:rsid w:val="005A4CC1"/>
    <w:rsid w:val="005A5CE1"/>
    <w:rsid w:val="005B0B74"/>
    <w:rsid w:val="005B1AC5"/>
    <w:rsid w:val="005B6A25"/>
    <w:rsid w:val="005C2BB6"/>
    <w:rsid w:val="005C3758"/>
    <w:rsid w:val="005C4647"/>
    <w:rsid w:val="005C5C53"/>
    <w:rsid w:val="005C67DA"/>
    <w:rsid w:val="005D0927"/>
    <w:rsid w:val="005D562F"/>
    <w:rsid w:val="005D7408"/>
    <w:rsid w:val="005E0CF2"/>
    <w:rsid w:val="005E2AEA"/>
    <w:rsid w:val="005E6B70"/>
    <w:rsid w:val="005E6C06"/>
    <w:rsid w:val="005F0401"/>
    <w:rsid w:val="005F7939"/>
    <w:rsid w:val="00606C7C"/>
    <w:rsid w:val="006122D8"/>
    <w:rsid w:val="0061247A"/>
    <w:rsid w:val="00614651"/>
    <w:rsid w:val="00615938"/>
    <w:rsid w:val="00615A1D"/>
    <w:rsid w:val="00617D05"/>
    <w:rsid w:val="00621549"/>
    <w:rsid w:val="0062227E"/>
    <w:rsid w:val="0063014E"/>
    <w:rsid w:val="00633AE4"/>
    <w:rsid w:val="0063527A"/>
    <w:rsid w:val="006407D7"/>
    <w:rsid w:val="0064081F"/>
    <w:rsid w:val="0064132C"/>
    <w:rsid w:val="0065112D"/>
    <w:rsid w:val="00653591"/>
    <w:rsid w:val="00655103"/>
    <w:rsid w:val="00657532"/>
    <w:rsid w:val="0066134E"/>
    <w:rsid w:val="006617A2"/>
    <w:rsid w:val="0066641E"/>
    <w:rsid w:val="00667467"/>
    <w:rsid w:val="00667D1E"/>
    <w:rsid w:val="00677EF9"/>
    <w:rsid w:val="00681241"/>
    <w:rsid w:val="006814BB"/>
    <w:rsid w:val="00681F07"/>
    <w:rsid w:val="006840EB"/>
    <w:rsid w:val="006861AD"/>
    <w:rsid w:val="006921A9"/>
    <w:rsid w:val="0069342C"/>
    <w:rsid w:val="006A00D2"/>
    <w:rsid w:val="006A3145"/>
    <w:rsid w:val="006A541C"/>
    <w:rsid w:val="006A5B3B"/>
    <w:rsid w:val="006A60E8"/>
    <w:rsid w:val="006B00CD"/>
    <w:rsid w:val="006B1DA6"/>
    <w:rsid w:val="006B2AE2"/>
    <w:rsid w:val="006C3EBF"/>
    <w:rsid w:val="006C7A4C"/>
    <w:rsid w:val="006D406B"/>
    <w:rsid w:val="006E0906"/>
    <w:rsid w:val="006E1483"/>
    <w:rsid w:val="006E2B32"/>
    <w:rsid w:val="006E55E8"/>
    <w:rsid w:val="006E58BC"/>
    <w:rsid w:val="006F2B34"/>
    <w:rsid w:val="006F4335"/>
    <w:rsid w:val="0070464D"/>
    <w:rsid w:val="007057ED"/>
    <w:rsid w:val="0070672F"/>
    <w:rsid w:val="007105A6"/>
    <w:rsid w:val="00713F35"/>
    <w:rsid w:val="00715417"/>
    <w:rsid w:val="0071642A"/>
    <w:rsid w:val="00716A7B"/>
    <w:rsid w:val="00720BDC"/>
    <w:rsid w:val="0072567B"/>
    <w:rsid w:val="00726DD4"/>
    <w:rsid w:val="00730F56"/>
    <w:rsid w:val="00735D04"/>
    <w:rsid w:val="00744E2C"/>
    <w:rsid w:val="007459B9"/>
    <w:rsid w:val="00745E79"/>
    <w:rsid w:val="007507AE"/>
    <w:rsid w:val="00752119"/>
    <w:rsid w:val="007529F4"/>
    <w:rsid w:val="00753A62"/>
    <w:rsid w:val="00754408"/>
    <w:rsid w:val="007575F2"/>
    <w:rsid w:val="00757CE7"/>
    <w:rsid w:val="00757FA0"/>
    <w:rsid w:val="007631C7"/>
    <w:rsid w:val="00763CCC"/>
    <w:rsid w:val="00766CE7"/>
    <w:rsid w:val="00775355"/>
    <w:rsid w:val="00776C72"/>
    <w:rsid w:val="00777F8C"/>
    <w:rsid w:val="0078258F"/>
    <w:rsid w:val="007846BC"/>
    <w:rsid w:val="0078799D"/>
    <w:rsid w:val="00790047"/>
    <w:rsid w:val="00792D84"/>
    <w:rsid w:val="00794B6E"/>
    <w:rsid w:val="007969A4"/>
    <w:rsid w:val="00797A81"/>
    <w:rsid w:val="007A0114"/>
    <w:rsid w:val="007A112B"/>
    <w:rsid w:val="007A13CF"/>
    <w:rsid w:val="007A1B2B"/>
    <w:rsid w:val="007A3A69"/>
    <w:rsid w:val="007A3D60"/>
    <w:rsid w:val="007B1321"/>
    <w:rsid w:val="007B1904"/>
    <w:rsid w:val="007B305A"/>
    <w:rsid w:val="007B6318"/>
    <w:rsid w:val="007B6544"/>
    <w:rsid w:val="007C336D"/>
    <w:rsid w:val="007D6370"/>
    <w:rsid w:val="007E092F"/>
    <w:rsid w:val="007E2F65"/>
    <w:rsid w:val="007E532F"/>
    <w:rsid w:val="007E5EC0"/>
    <w:rsid w:val="007E7324"/>
    <w:rsid w:val="007F10BA"/>
    <w:rsid w:val="007F3488"/>
    <w:rsid w:val="007F4A24"/>
    <w:rsid w:val="007F72A8"/>
    <w:rsid w:val="0080098A"/>
    <w:rsid w:val="008014F1"/>
    <w:rsid w:val="00801761"/>
    <w:rsid w:val="00805028"/>
    <w:rsid w:val="008111EB"/>
    <w:rsid w:val="008130C9"/>
    <w:rsid w:val="00813D02"/>
    <w:rsid w:val="00814833"/>
    <w:rsid w:val="00816B94"/>
    <w:rsid w:val="00817F12"/>
    <w:rsid w:val="0082033D"/>
    <w:rsid w:val="0082129C"/>
    <w:rsid w:val="008222AD"/>
    <w:rsid w:val="0082324B"/>
    <w:rsid w:val="00824A66"/>
    <w:rsid w:val="008257E7"/>
    <w:rsid w:val="008272D8"/>
    <w:rsid w:val="00827AEA"/>
    <w:rsid w:val="0083104D"/>
    <w:rsid w:val="008349AE"/>
    <w:rsid w:val="00844558"/>
    <w:rsid w:val="00844C13"/>
    <w:rsid w:val="00845A25"/>
    <w:rsid w:val="00846D77"/>
    <w:rsid w:val="00847610"/>
    <w:rsid w:val="00852480"/>
    <w:rsid w:val="00856632"/>
    <w:rsid w:val="008627CF"/>
    <w:rsid w:val="0086500F"/>
    <w:rsid w:val="00866515"/>
    <w:rsid w:val="00867308"/>
    <w:rsid w:val="008702B2"/>
    <w:rsid w:val="00872C6B"/>
    <w:rsid w:val="0088667B"/>
    <w:rsid w:val="008B0543"/>
    <w:rsid w:val="008B24EE"/>
    <w:rsid w:val="008B2C00"/>
    <w:rsid w:val="008B4906"/>
    <w:rsid w:val="008B4E91"/>
    <w:rsid w:val="008B6E05"/>
    <w:rsid w:val="008C0888"/>
    <w:rsid w:val="008C1621"/>
    <w:rsid w:val="008C3505"/>
    <w:rsid w:val="008C6833"/>
    <w:rsid w:val="008C7184"/>
    <w:rsid w:val="008C7397"/>
    <w:rsid w:val="008D0158"/>
    <w:rsid w:val="008D09B9"/>
    <w:rsid w:val="008D30EA"/>
    <w:rsid w:val="008D35BA"/>
    <w:rsid w:val="008D488E"/>
    <w:rsid w:val="008D55C8"/>
    <w:rsid w:val="008D5814"/>
    <w:rsid w:val="008D7199"/>
    <w:rsid w:val="008E20DE"/>
    <w:rsid w:val="008F1770"/>
    <w:rsid w:val="008F3AE5"/>
    <w:rsid w:val="008F4AEA"/>
    <w:rsid w:val="008F573A"/>
    <w:rsid w:val="009013C5"/>
    <w:rsid w:val="00901895"/>
    <w:rsid w:val="009060F0"/>
    <w:rsid w:val="009061A4"/>
    <w:rsid w:val="009100D3"/>
    <w:rsid w:val="00912E02"/>
    <w:rsid w:val="0091468B"/>
    <w:rsid w:val="00933C55"/>
    <w:rsid w:val="00937246"/>
    <w:rsid w:val="00942024"/>
    <w:rsid w:val="00943E15"/>
    <w:rsid w:val="009441CE"/>
    <w:rsid w:val="00944550"/>
    <w:rsid w:val="009532B1"/>
    <w:rsid w:val="0095454B"/>
    <w:rsid w:val="00954DF2"/>
    <w:rsid w:val="009550AD"/>
    <w:rsid w:val="009554B9"/>
    <w:rsid w:val="009565D4"/>
    <w:rsid w:val="0096141F"/>
    <w:rsid w:val="00963008"/>
    <w:rsid w:val="0096461A"/>
    <w:rsid w:val="00966A22"/>
    <w:rsid w:val="0096790E"/>
    <w:rsid w:val="00967D7C"/>
    <w:rsid w:val="00972C4B"/>
    <w:rsid w:val="00977D73"/>
    <w:rsid w:val="00980206"/>
    <w:rsid w:val="009809AD"/>
    <w:rsid w:val="00986471"/>
    <w:rsid w:val="0099262A"/>
    <w:rsid w:val="0099452A"/>
    <w:rsid w:val="00995C71"/>
    <w:rsid w:val="00997FF3"/>
    <w:rsid w:val="009A05F3"/>
    <w:rsid w:val="009A441A"/>
    <w:rsid w:val="009A6A2E"/>
    <w:rsid w:val="009B2206"/>
    <w:rsid w:val="009B37A1"/>
    <w:rsid w:val="009B4F34"/>
    <w:rsid w:val="009B56DA"/>
    <w:rsid w:val="009C0B53"/>
    <w:rsid w:val="009C3647"/>
    <w:rsid w:val="009C4B42"/>
    <w:rsid w:val="009C7E88"/>
    <w:rsid w:val="009D09AA"/>
    <w:rsid w:val="009D09D0"/>
    <w:rsid w:val="009D13BB"/>
    <w:rsid w:val="009D180C"/>
    <w:rsid w:val="009D2838"/>
    <w:rsid w:val="009D3288"/>
    <w:rsid w:val="009D50EB"/>
    <w:rsid w:val="009D57DB"/>
    <w:rsid w:val="009E32F5"/>
    <w:rsid w:val="009E3396"/>
    <w:rsid w:val="009E398F"/>
    <w:rsid w:val="009E55C5"/>
    <w:rsid w:val="009E6279"/>
    <w:rsid w:val="009E77D7"/>
    <w:rsid w:val="009F1D41"/>
    <w:rsid w:val="009F2649"/>
    <w:rsid w:val="009F4BDD"/>
    <w:rsid w:val="009F6726"/>
    <w:rsid w:val="009F704C"/>
    <w:rsid w:val="00A0215D"/>
    <w:rsid w:val="00A03832"/>
    <w:rsid w:val="00A06666"/>
    <w:rsid w:val="00A07C97"/>
    <w:rsid w:val="00A105E0"/>
    <w:rsid w:val="00A107E3"/>
    <w:rsid w:val="00A11237"/>
    <w:rsid w:val="00A11AC8"/>
    <w:rsid w:val="00A15655"/>
    <w:rsid w:val="00A3018B"/>
    <w:rsid w:val="00A3128D"/>
    <w:rsid w:val="00A324EA"/>
    <w:rsid w:val="00A33A46"/>
    <w:rsid w:val="00A45B43"/>
    <w:rsid w:val="00A46F52"/>
    <w:rsid w:val="00A4794A"/>
    <w:rsid w:val="00A533DE"/>
    <w:rsid w:val="00A53939"/>
    <w:rsid w:val="00A53E2B"/>
    <w:rsid w:val="00A56758"/>
    <w:rsid w:val="00A65BD0"/>
    <w:rsid w:val="00A719CF"/>
    <w:rsid w:val="00A73733"/>
    <w:rsid w:val="00A76E1A"/>
    <w:rsid w:val="00A817CE"/>
    <w:rsid w:val="00A82407"/>
    <w:rsid w:val="00A85075"/>
    <w:rsid w:val="00A856EE"/>
    <w:rsid w:val="00A9219B"/>
    <w:rsid w:val="00A928FA"/>
    <w:rsid w:val="00A93D2E"/>
    <w:rsid w:val="00A94552"/>
    <w:rsid w:val="00AA7B0B"/>
    <w:rsid w:val="00AB1B5F"/>
    <w:rsid w:val="00AB32CF"/>
    <w:rsid w:val="00AB47E9"/>
    <w:rsid w:val="00AC59EB"/>
    <w:rsid w:val="00AC6713"/>
    <w:rsid w:val="00AC790F"/>
    <w:rsid w:val="00AD10B6"/>
    <w:rsid w:val="00AD2235"/>
    <w:rsid w:val="00AE0FD5"/>
    <w:rsid w:val="00AF43C4"/>
    <w:rsid w:val="00AF55DA"/>
    <w:rsid w:val="00B02599"/>
    <w:rsid w:val="00B031E1"/>
    <w:rsid w:val="00B112F9"/>
    <w:rsid w:val="00B1240C"/>
    <w:rsid w:val="00B14060"/>
    <w:rsid w:val="00B16B3C"/>
    <w:rsid w:val="00B2083C"/>
    <w:rsid w:val="00B21ADA"/>
    <w:rsid w:val="00B2254A"/>
    <w:rsid w:val="00B22699"/>
    <w:rsid w:val="00B2376E"/>
    <w:rsid w:val="00B25EE3"/>
    <w:rsid w:val="00B2654C"/>
    <w:rsid w:val="00B269D4"/>
    <w:rsid w:val="00B32269"/>
    <w:rsid w:val="00B3357C"/>
    <w:rsid w:val="00B42C48"/>
    <w:rsid w:val="00B471BA"/>
    <w:rsid w:val="00B61B1F"/>
    <w:rsid w:val="00B61C4A"/>
    <w:rsid w:val="00B61EC9"/>
    <w:rsid w:val="00B679AD"/>
    <w:rsid w:val="00B67F04"/>
    <w:rsid w:val="00B7221E"/>
    <w:rsid w:val="00B75ECB"/>
    <w:rsid w:val="00B7744A"/>
    <w:rsid w:val="00B82D4D"/>
    <w:rsid w:val="00B85CB6"/>
    <w:rsid w:val="00B86052"/>
    <w:rsid w:val="00B87EE6"/>
    <w:rsid w:val="00B9260A"/>
    <w:rsid w:val="00B92769"/>
    <w:rsid w:val="00B96ABD"/>
    <w:rsid w:val="00BA2C12"/>
    <w:rsid w:val="00BA6970"/>
    <w:rsid w:val="00BB0A28"/>
    <w:rsid w:val="00BB337A"/>
    <w:rsid w:val="00BB4E5C"/>
    <w:rsid w:val="00BB5D3A"/>
    <w:rsid w:val="00BB6B7F"/>
    <w:rsid w:val="00BC182E"/>
    <w:rsid w:val="00BC5512"/>
    <w:rsid w:val="00BD2CFF"/>
    <w:rsid w:val="00BD70F5"/>
    <w:rsid w:val="00BD7580"/>
    <w:rsid w:val="00BE4CEF"/>
    <w:rsid w:val="00BF123E"/>
    <w:rsid w:val="00BF18DC"/>
    <w:rsid w:val="00C00DB5"/>
    <w:rsid w:val="00C04B4F"/>
    <w:rsid w:val="00C06BC3"/>
    <w:rsid w:val="00C102A7"/>
    <w:rsid w:val="00C111CE"/>
    <w:rsid w:val="00C13C25"/>
    <w:rsid w:val="00C13DE2"/>
    <w:rsid w:val="00C14408"/>
    <w:rsid w:val="00C14776"/>
    <w:rsid w:val="00C14E3F"/>
    <w:rsid w:val="00C15A5A"/>
    <w:rsid w:val="00C17F58"/>
    <w:rsid w:val="00C20326"/>
    <w:rsid w:val="00C221EE"/>
    <w:rsid w:val="00C246A8"/>
    <w:rsid w:val="00C26AAF"/>
    <w:rsid w:val="00C307E7"/>
    <w:rsid w:val="00C32ED3"/>
    <w:rsid w:val="00C34A92"/>
    <w:rsid w:val="00C34B6D"/>
    <w:rsid w:val="00C35829"/>
    <w:rsid w:val="00C36A97"/>
    <w:rsid w:val="00C370A7"/>
    <w:rsid w:val="00C37E08"/>
    <w:rsid w:val="00C40A87"/>
    <w:rsid w:val="00C475BA"/>
    <w:rsid w:val="00C509EB"/>
    <w:rsid w:val="00C54C5A"/>
    <w:rsid w:val="00C56B1A"/>
    <w:rsid w:val="00C57E90"/>
    <w:rsid w:val="00C62F1C"/>
    <w:rsid w:val="00C6380F"/>
    <w:rsid w:val="00C6756C"/>
    <w:rsid w:val="00C744A3"/>
    <w:rsid w:val="00C81DB5"/>
    <w:rsid w:val="00C852F6"/>
    <w:rsid w:val="00C900FF"/>
    <w:rsid w:val="00C9079F"/>
    <w:rsid w:val="00C91E9B"/>
    <w:rsid w:val="00C9424A"/>
    <w:rsid w:val="00CA5827"/>
    <w:rsid w:val="00CA7038"/>
    <w:rsid w:val="00CB2920"/>
    <w:rsid w:val="00CB355B"/>
    <w:rsid w:val="00CB3FC8"/>
    <w:rsid w:val="00CB442A"/>
    <w:rsid w:val="00CC1396"/>
    <w:rsid w:val="00CC2A88"/>
    <w:rsid w:val="00CC76F3"/>
    <w:rsid w:val="00CC7A5F"/>
    <w:rsid w:val="00CC7F6F"/>
    <w:rsid w:val="00CD061B"/>
    <w:rsid w:val="00CD3D16"/>
    <w:rsid w:val="00CD4B2E"/>
    <w:rsid w:val="00CD4DE4"/>
    <w:rsid w:val="00CD6527"/>
    <w:rsid w:val="00CD6B3F"/>
    <w:rsid w:val="00CE1B79"/>
    <w:rsid w:val="00CE6E92"/>
    <w:rsid w:val="00CF1D93"/>
    <w:rsid w:val="00CF3E63"/>
    <w:rsid w:val="00CF561E"/>
    <w:rsid w:val="00CF7220"/>
    <w:rsid w:val="00CF7DF0"/>
    <w:rsid w:val="00D0175F"/>
    <w:rsid w:val="00D01B8D"/>
    <w:rsid w:val="00D023E0"/>
    <w:rsid w:val="00D06770"/>
    <w:rsid w:val="00D10C19"/>
    <w:rsid w:val="00D122D9"/>
    <w:rsid w:val="00D143BA"/>
    <w:rsid w:val="00D20DD2"/>
    <w:rsid w:val="00D2167D"/>
    <w:rsid w:val="00D230C3"/>
    <w:rsid w:val="00D24B56"/>
    <w:rsid w:val="00D2549D"/>
    <w:rsid w:val="00D254FE"/>
    <w:rsid w:val="00D2632B"/>
    <w:rsid w:val="00D32FB0"/>
    <w:rsid w:val="00D34EEE"/>
    <w:rsid w:val="00D37BAF"/>
    <w:rsid w:val="00D512F1"/>
    <w:rsid w:val="00D51B1E"/>
    <w:rsid w:val="00D565EF"/>
    <w:rsid w:val="00D60FEF"/>
    <w:rsid w:val="00D645C0"/>
    <w:rsid w:val="00D66728"/>
    <w:rsid w:val="00D67097"/>
    <w:rsid w:val="00D67267"/>
    <w:rsid w:val="00D67E52"/>
    <w:rsid w:val="00D706A8"/>
    <w:rsid w:val="00D75D5A"/>
    <w:rsid w:val="00D76668"/>
    <w:rsid w:val="00D812BE"/>
    <w:rsid w:val="00D838C0"/>
    <w:rsid w:val="00D844DE"/>
    <w:rsid w:val="00D8583F"/>
    <w:rsid w:val="00D864C9"/>
    <w:rsid w:val="00D92A0C"/>
    <w:rsid w:val="00D96598"/>
    <w:rsid w:val="00D979EA"/>
    <w:rsid w:val="00DA02A4"/>
    <w:rsid w:val="00DA02B9"/>
    <w:rsid w:val="00DA239F"/>
    <w:rsid w:val="00DA341F"/>
    <w:rsid w:val="00DA40B4"/>
    <w:rsid w:val="00DA42EA"/>
    <w:rsid w:val="00DA53BB"/>
    <w:rsid w:val="00DA7FEA"/>
    <w:rsid w:val="00DB09CB"/>
    <w:rsid w:val="00DB269B"/>
    <w:rsid w:val="00DB335B"/>
    <w:rsid w:val="00DB4EDA"/>
    <w:rsid w:val="00DB787A"/>
    <w:rsid w:val="00DC02B5"/>
    <w:rsid w:val="00DC3C3B"/>
    <w:rsid w:val="00DC4281"/>
    <w:rsid w:val="00DC5712"/>
    <w:rsid w:val="00DD1ACB"/>
    <w:rsid w:val="00DD1B4E"/>
    <w:rsid w:val="00DD27D1"/>
    <w:rsid w:val="00DD3AB6"/>
    <w:rsid w:val="00DD7DDE"/>
    <w:rsid w:val="00DE01C2"/>
    <w:rsid w:val="00DE221A"/>
    <w:rsid w:val="00DE2334"/>
    <w:rsid w:val="00DE5C1E"/>
    <w:rsid w:val="00DE7444"/>
    <w:rsid w:val="00DF09EC"/>
    <w:rsid w:val="00DF2569"/>
    <w:rsid w:val="00DF4C92"/>
    <w:rsid w:val="00DF68F0"/>
    <w:rsid w:val="00DF6CDE"/>
    <w:rsid w:val="00E0113D"/>
    <w:rsid w:val="00E023EB"/>
    <w:rsid w:val="00E027BE"/>
    <w:rsid w:val="00E03230"/>
    <w:rsid w:val="00E039CB"/>
    <w:rsid w:val="00E03B2B"/>
    <w:rsid w:val="00E06FA9"/>
    <w:rsid w:val="00E1423B"/>
    <w:rsid w:val="00E14375"/>
    <w:rsid w:val="00E16A97"/>
    <w:rsid w:val="00E20B65"/>
    <w:rsid w:val="00E24D30"/>
    <w:rsid w:val="00E26A6F"/>
    <w:rsid w:val="00E26C4F"/>
    <w:rsid w:val="00E30B8C"/>
    <w:rsid w:val="00E317E1"/>
    <w:rsid w:val="00E33231"/>
    <w:rsid w:val="00E3693D"/>
    <w:rsid w:val="00E43556"/>
    <w:rsid w:val="00E54C24"/>
    <w:rsid w:val="00E6186E"/>
    <w:rsid w:val="00E63DF7"/>
    <w:rsid w:val="00E64069"/>
    <w:rsid w:val="00E6666F"/>
    <w:rsid w:val="00E712D7"/>
    <w:rsid w:val="00E72397"/>
    <w:rsid w:val="00E72F03"/>
    <w:rsid w:val="00E7429A"/>
    <w:rsid w:val="00E75D89"/>
    <w:rsid w:val="00E76BDF"/>
    <w:rsid w:val="00E772D1"/>
    <w:rsid w:val="00E817B6"/>
    <w:rsid w:val="00E81C53"/>
    <w:rsid w:val="00E84434"/>
    <w:rsid w:val="00E84FE9"/>
    <w:rsid w:val="00E863E5"/>
    <w:rsid w:val="00E864DD"/>
    <w:rsid w:val="00E905B0"/>
    <w:rsid w:val="00E9207A"/>
    <w:rsid w:val="00E957C1"/>
    <w:rsid w:val="00EA0512"/>
    <w:rsid w:val="00EB1F74"/>
    <w:rsid w:val="00EB30F5"/>
    <w:rsid w:val="00EB36B5"/>
    <w:rsid w:val="00EB4408"/>
    <w:rsid w:val="00EB58F6"/>
    <w:rsid w:val="00EB5C8B"/>
    <w:rsid w:val="00EB7409"/>
    <w:rsid w:val="00EB77E5"/>
    <w:rsid w:val="00EB7AF5"/>
    <w:rsid w:val="00EC3CC1"/>
    <w:rsid w:val="00EC47CA"/>
    <w:rsid w:val="00ED02C1"/>
    <w:rsid w:val="00ED263C"/>
    <w:rsid w:val="00ED2A92"/>
    <w:rsid w:val="00ED3207"/>
    <w:rsid w:val="00ED503D"/>
    <w:rsid w:val="00EE11FD"/>
    <w:rsid w:val="00EE1D07"/>
    <w:rsid w:val="00EE3C1C"/>
    <w:rsid w:val="00EE4EB0"/>
    <w:rsid w:val="00EF046D"/>
    <w:rsid w:val="00EF1486"/>
    <w:rsid w:val="00EF42C1"/>
    <w:rsid w:val="00EF5FC8"/>
    <w:rsid w:val="00F06DE1"/>
    <w:rsid w:val="00F11EE2"/>
    <w:rsid w:val="00F130F2"/>
    <w:rsid w:val="00F13235"/>
    <w:rsid w:val="00F1494E"/>
    <w:rsid w:val="00F15B99"/>
    <w:rsid w:val="00F15D58"/>
    <w:rsid w:val="00F15F19"/>
    <w:rsid w:val="00F16FA3"/>
    <w:rsid w:val="00F200F1"/>
    <w:rsid w:val="00F23798"/>
    <w:rsid w:val="00F260AC"/>
    <w:rsid w:val="00F26DFB"/>
    <w:rsid w:val="00F26FAA"/>
    <w:rsid w:val="00F26FDB"/>
    <w:rsid w:val="00F27043"/>
    <w:rsid w:val="00F31AD9"/>
    <w:rsid w:val="00F31EC8"/>
    <w:rsid w:val="00F32C54"/>
    <w:rsid w:val="00F32E6E"/>
    <w:rsid w:val="00F33ACA"/>
    <w:rsid w:val="00F3469B"/>
    <w:rsid w:val="00F3476F"/>
    <w:rsid w:val="00F40F72"/>
    <w:rsid w:val="00F4263A"/>
    <w:rsid w:val="00F4379A"/>
    <w:rsid w:val="00F44639"/>
    <w:rsid w:val="00F47B85"/>
    <w:rsid w:val="00F47E96"/>
    <w:rsid w:val="00F50496"/>
    <w:rsid w:val="00F50A3A"/>
    <w:rsid w:val="00F53B33"/>
    <w:rsid w:val="00F62A1E"/>
    <w:rsid w:val="00F631B3"/>
    <w:rsid w:val="00F64D46"/>
    <w:rsid w:val="00F64DB9"/>
    <w:rsid w:val="00F651AC"/>
    <w:rsid w:val="00F65513"/>
    <w:rsid w:val="00F72868"/>
    <w:rsid w:val="00F801CA"/>
    <w:rsid w:val="00F808BD"/>
    <w:rsid w:val="00F83FC3"/>
    <w:rsid w:val="00F85399"/>
    <w:rsid w:val="00F86B50"/>
    <w:rsid w:val="00F91953"/>
    <w:rsid w:val="00F92BE8"/>
    <w:rsid w:val="00F93183"/>
    <w:rsid w:val="00F97F66"/>
    <w:rsid w:val="00FA035F"/>
    <w:rsid w:val="00FA1196"/>
    <w:rsid w:val="00FA24CC"/>
    <w:rsid w:val="00FA4CE2"/>
    <w:rsid w:val="00FA686C"/>
    <w:rsid w:val="00FA6932"/>
    <w:rsid w:val="00FA7F82"/>
    <w:rsid w:val="00FB3972"/>
    <w:rsid w:val="00FB4B31"/>
    <w:rsid w:val="00FB70DE"/>
    <w:rsid w:val="00FC2718"/>
    <w:rsid w:val="00FC2BD1"/>
    <w:rsid w:val="00FD0F29"/>
    <w:rsid w:val="00FD17C2"/>
    <w:rsid w:val="00FD328A"/>
    <w:rsid w:val="00FD40DE"/>
    <w:rsid w:val="00FD634F"/>
    <w:rsid w:val="00FE0A7C"/>
    <w:rsid w:val="00FE1C9D"/>
    <w:rsid w:val="00FE2075"/>
    <w:rsid w:val="00FE2611"/>
    <w:rsid w:val="00FE54F2"/>
    <w:rsid w:val="00FE54F7"/>
    <w:rsid w:val="00FE7C02"/>
    <w:rsid w:val="00FF0172"/>
    <w:rsid w:val="00FF2067"/>
    <w:rsid w:val="00FF3959"/>
    <w:rsid w:val="00FF3F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e1ff,#069,#bad1e8,#afd787,#cde6b4,#d1e8ba,#0000ac"/>
    </o:shapedefaults>
    <o:shapelayout v:ext="edit">
      <o:idmap v:ext="edit" data="1"/>
    </o:shapelayout>
  </w:shapeDefaults>
  <w:decimalSymbol w:val="."/>
  <w:listSeparator w:val=","/>
  <w14:docId w14:val="0E52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C4B42"/>
    <w:rPr>
      <w:sz w:val="22"/>
    </w:rPr>
  </w:style>
  <w:style w:type="paragraph" w:styleId="Heading1">
    <w:name w:val="heading 1"/>
    <w:next w:val="Normal"/>
    <w:qFormat/>
    <w:rsid w:val="00E027BE"/>
    <w:pPr>
      <w:numPr>
        <w:numId w:val="1"/>
      </w:numPr>
      <w:tabs>
        <w:tab w:val="clear" w:pos="-144"/>
      </w:tabs>
      <w:spacing w:after="840"/>
      <w:ind w:left="720"/>
      <w:outlineLvl w:val="0"/>
    </w:pPr>
    <w:rPr>
      <w:rFonts w:ascii="Arial" w:hAnsi="Arial"/>
      <w:caps/>
      <w:snapToGrid w:val="0"/>
      <w:color w:val="002A6C"/>
      <w:sz w:val="60"/>
    </w:rPr>
  </w:style>
  <w:style w:type="paragraph" w:styleId="Heading2">
    <w:name w:val="heading 2"/>
    <w:link w:val="Heading2Char"/>
    <w:qFormat/>
    <w:rsid w:val="000E187E"/>
    <w:pPr>
      <w:numPr>
        <w:ilvl w:val="1"/>
        <w:numId w:val="1"/>
      </w:numPr>
      <w:shd w:val="clear" w:color="C0C0C0" w:fill="auto"/>
      <w:spacing w:before="240"/>
      <w:outlineLvl w:val="1"/>
    </w:pPr>
    <w:rPr>
      <w:rFonts w:ascii="Arial" w:hAnsi="Arial"/>
      <w:b/>
      <w:caps/>
      <w:snapToGrid w:val="0"/>
      <w:color w:val="002A6C"/>
      <w:sz w:val="32"/>
    </w:rPr>
  </w:style>
  <w:style w:type="paragraph" w:styleId="Heading3">
    <w:name w:val="heading 3"/>
    <w:qFormat/>
    <w:rsid w:val="000E187E"/>
    <w:pPr>
      <w:numPr>
        <w:numId w:val="4"/>
      </w:numPr>
      <w:shd w:val="clear" w:color="C0C0C0" w:fill="FFFFFF"/>
      <w:spacing w:before="240"/>
      <w:outlineLvl w:val="2"/>
    </w:pPr>
    <w:rPr>
      <w:rFonts w:ascii="Arial Bold" w:hAnsi="Arial Bold"/>
      <w:b/>
      <w:caps/>
      <w:snapToGrid w:val="0"/>
      <w:color w:val="002A6C"/>
      <w:sz w:val="26"/>
      <w:u w:color="808080"/>
    </w:rPr>
  </w:style>
  <w:style w:type="paragraph" w:styleId="Heading4">
    <w:name w:val="heading 4"/>
    <w:basedOn w:val="Heading3"/>
    <w:next w:val="Normal"/>
    <w:link w:val="Heading4Char"/>
    <w:qFormat/>
    <w:rsid w:val="000E187E"/>
    <w:pPr>
      <w:numPr>
        <w:numId w:val="0"/>
      </w:numPr>
      <w:outlineLvl w:val="3"/>
    </w:pPr>
    <w:rPr>
      <w:rFonts w:ascii="Arial" w:hAnsi="Arial"/>
      <w:sz w:val="22"/>
    </w:rPr>
  </w:style>
  <w:style w:type="paragraph" w:styleId="Heading5">
    <w:name w:val="heading 5"/>
    <w:basedOn w:val="Heading4"/>
    <w:next w:val="Normal"/>
    <w:qFormat/>
    <w:rsid w:val="0078799D"/>
    <w:pPr>
      <w:tabs>
        <w:tab w:val="left" w:pos="3888"/>
        <w:tab w:val="left" w:pos="4320"/>
      </w:tabs>
      <w:outlineLvl w:val="4"/>
    </w:pPr>
    <w:rPr>
      <w:b w:val="0"/>
    </w:rPr>
  </w:style>
  <w:style w:type="paragraph" w:styleId="Heading6">
    <w:name w:val="heading 6"/>
    <w:basedOn w:val="Normal"/>
    <w:next w:val="Normal"/>
    <w:qFormat/>
    <w:rsid w:val="00BE4CEF"/>
    <w:pPr>
      <w:keepNext/>
      <w:framePr w:wrap="notBeside" w:hAnchor="margin" w:yAlign="bottom"/>
      <w:ind w:left="720"/>
      <w:outlineLvl w:val="5"/>
    </w:pPr>
    <w:rPr>
      <w:sz w:val="28"/>
    </w:rPr>
  </w:style>
  <w:style w:type="paragraph" w:styleId="Heading7">
    <w:name w:val="heading 7"/>
    <w:basedOn w:val="Normal"/>
    <w:next w:val="Normal"/>
    <w:qFormat/>
    <w:rsid w:val="00BE4CEF"/>
    <w:pPr>
      <w:keepNext/>
      <w:outlineLvl w:val="6"/>
    </w:pPr>
    <w:rPr>
      <w:b/>
      <w:i/>
    </w:rPr>
  </w:style>
  <w:style w:type="paragraph" w:styleId="Heading8">
    <w:name w:val="heading 8"/>
    <w:basedOn w:val="Normal"/>
    <w:next w:val="Normal"/>
    <w:qFormat/>
    <w:rsid w:val="00BE4CEF"/>
    <w:pPr>
      <w:spacing w:before="240" w:after="60"/>
      <w:outlineLvl w:val="7"/>
    </w:pPr>
    <w:rPr>
      <w:rFonts w:ascii="Arial" w:hAnsi="Arial"/>
      <w:i/>
    </w:rPr>
  </w:style>
  <w:style w:type="paragraph" w:styleId="Heading9">
    <w:name w:val="heading 9"/>
    <w:basedOn w:val="Normal"/>
    <w:next w:val="Normal"/>
    <w:qFormat/>
    <w:rsid w:val="00BE4CE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E027BE"/>
    <w:pPr>
      <w:keepNext/>
      <w:shd w:val="clear" w:color="000000" w:fill="auto"/>
      <w:spacing w:after="840"/>
      <w:outlineLvl w:val="0"/>
    </w:pPr>
    <w:rPr>
      <w:rFonts w:ascii="Arial" w:hAnsi="Arial"/>
      <w:caps/>
      <w:snapToGrid w:val="0"/>
      <w:color w:val="002A6C"/>
      <w:sz w:val="60"/>
    </w:rPr>
  </w:style>
  <w:style w:type="paragraph" w:customStyle="1" w:styleId="Annex2">
    <w:name w:val="Annex2"/>
    <w:next w:val="1-DocText"/>
    <w:rsid w:val="00E027BE"/>
    <w:pPr>
      <w:keepNext/>
      <w:spacing w:before="240"/>
    </w:pPr>
    <w:rPr>
      <w:rFonts w:ascii="Arial" w:hAnsi="Arial"/>
      <w:b/>
      <w:caps/>
      <w:color w:val="002A6C"/>
      <w:sz w:val="28"/>
    </w:rPr>
  </w:style>
  <w:style w:type="paragraph" w:customStyle="1" w:styleId="1-DocText">
    <w:name w:val="1-DocText"/>
    <w:link w:val="1-DocTextChar"/>
    <w:rsid w:val="00134EDB"/>
    <w:pPr>
      <w:tabs>
        <w:tab w:val="left" w:pos="2610"/>
      </w:tabs>
      <w:spacing w:before="120" w:after="120"/>
    </w:pPr>
    <w:rPr>
      <w:rFonts w:ascii="Arial" w:hAnsi="Arial"/>
      <w:sz w:val="22"/>
    </w:rPr>
  </w:style>
  <w:style w:type="character" w:customStyle="1" w:styleId="1-DocTextChar">
    <w:name w:val="1-DocText Char"/>
    <w:basedOn w:val="DefaultParagraphFont"/>
    <w:link w:val="1-DocText"/>
    <w:rsid w:val="00134EDB"/>
    <w:rPr>
      <w:rFonts w:ascii="Arial" w:hAnsi="Arial"/>
      <w:sz w:val="22"/>
    </w:rPr>
  </w:style>
  <w:style w:type="paragraph" w:styleId="Footer">
    <w:name w:val="footer"/>
    <w:basedOn w:val="Normal"/>
    <w:link w:val="FooterChar"/>
    <w:uiPriority w:val="99"/>
    <w:rsid w:val="00134EDB"/>
    <w:pPr>
      <w:tabs>
        <w:tab w:val="right" w:pos="9360"/>
        <w:tab w:val="right" w:pos="9720"/>
      </w:tabs>
      <w:jc w:val="right"/>
    </w:pPr>
    <w:rPr>
      <w:rFonts w:ascii="Arial" w:hAnsi="Arial"/>
      <w:color w:val="002A6C" w:themeColor="text1"/>
      <w:sz w:val="18"/>
    </w:rPr>
  </w:style>
  <w:style w:type="character" w:customStyle="1" w:styleId="FooterChar">
    <w:name w:val="Footer Char"/>
    <w:basedOn w:val="DefaultParagraphFont"/>
    <w:link w:val="Footer"/>
    <w:uiPriority w:val="99"/>
    <w:rsid w:val="00134EDB"/>
    <w:rPr>
      <w:rFonts w:ascii="Arial" w:hAnsi="Arial"/>
      <w:color w:val="002A6C" w:themeColor="text1"/>
      <w:sz w:val="18"/>
    </w:rPr>
  </w:style>
  <w:style w:type="character" w:styleId="PageNumber">
    <w:name w:val="page number"/>
    <w:basedOn w:val="DefaultParagraphFont"/>
    <w:rsid w:val="00134EDB"/>
    <w:rPr>
      <w:rFonts w:ascii="Arial" w:hAnsi="Arial"/>
      <w:sz w:val="18"/>
    </w:rPr>
  </w:style>
  <w:style w:type="paragraph" w:styleId="Header">
    <w:name w:val="header"/>
    <w:basedOn w:val="Normal"/>
    <w:rsid w:val="00BE4CEF"/>
    <w:pPr>
      <w:tabs>
        <w:tab w:val="center" w:pos="4320"/>
        <w:tab w:val="right" w:pos="8640"/>
      </w:tabs>
    </w:pPr>
  </w:style>
  <w:style w:type="paragraph" w:styleId="TOC1">
    <w:name w:val="toc 1"/>
    <w:basedOn w:val="Normal"/>
    <w:next w:val="Normal"/>
    <w:autoRedefine/>
    <w:uiPriority w:val="39"/>
    <w:rsid w:val="00005F48"/>
    <w:pPr>
      <w:tabs>
        <w:tab w:val="left" w:pos="0"/>
        <w:tab w:val="left" w:pos="432"/>
        <w:tab w:val="left" w:pos="810"/>
        <w:tab w:val="left" w:pos="900"/>
        <w:tab w:val="right" w:leader="dot" w:pos="9000"/>
      </w:tabs>
      <w:spacing w:before="120" w:after="120"/>
      <w:ind w:right="360"/>
    </w:pPr>
    <w:rPr>
      <w:rFonts w:ascii="Arial Bold" w:hAnsi="Arial Bold"/>
      <w:b/>
      <w:bCs/>
      <w:noProof/>
      <w:szCs w:val="48"/>
    </w:rPr>
  </w:style>
  <w:style w:type="character" w:styleId="CommentReference">
    <w:name w:val="annotation reference"/>
    <w:basedOn w:val="DefaultParagraphFont"/>
    <w:semiHidden/>
    <w:rsid w:val="00BE4CEF"/>
    <w:rPr>
      <w:sz w:val="16"/>
    </w:rPr>
  </w:style>
  <w:style w:type="paragraph" w:styleId="TOC2">
    <w:name w:val="toc 2"/>
    <w:basedOn w:val="Normal"/>
    <w:next w:val="Normal"/>
    <w:autoRedefine/>
    <w:uiPriority w:val="39"/>
    <w:rsid w:val="00E64069"/>
    <w:pPr>
      <w:tabs>
        <w:tab w:val="left" w:pos="0"/>
        <w:tab w:val="left" w:pos="432"/>
        <w:tab w:val="left" w:pos="810"/>
        <w:tab w:val="left" w:pos="1800"/>
        <w:tab w:val="right" w:leader="dot" w:pos="9000"/>
      </w:tabs>
      <w:ind w:left="720" w:right="360" w:hanging="360"/>
    </w:pPr>
    <w:rPr>
      <w:rFonts w:ascii="Arial" w:hAnsi="Arial"/>
      <w:noProof/>
      <w:szCs w:val="28"/>
    </w:rPr>
  </w:style>
  <w:style w:type="paragraph" w:styleId="TOC3">
    <w:name w:val="toc 3"/>
    <w:basedOn w:val="Normal"/>
    <w:next w:val="Normal"/>
    <w:autoRedefine/>
    <w:uiPriority w:val="39"/>
    <w:rsid w:val="00005F48"/>
    <w:pPr>
      <w:tabs>
        <w:tab w:val="left" w:pos="0"/>
        <w:tab w:val="left" w:pos="432"/>
        <w:tab w:val="left" w:pos="864"/>
        <w:tab w:val="left" w:pos="1260"/>
        <w:tab w:val="left" w:pos="1728"/>
        <w:tab w:val="left" w:pos="1904"/>
        <w:tab w:val="left" w:pos="2160"/>
        <w:tab w:val="left" w:pos="2340"/>
        <w:tab w:val="right" w:leader="dot" w:pos="9000"/>
      </w:tabs>
      <w:spacing w:after="60"/>
      <w:ind w:left="1051" w:hanging="331"/>
    </w:pPr>
    <w:rPr>
      <w:rFonts w:ascii="Arial" w:hAnsi="Arial"/>
      <w:noProof/>
      <w:szCs w:val="18"/>
    </w:rPr>
  </w:style>
  <w:style w:type="paragraph" w:styleId="TOC4">
    <w:name w:val="toc 4"/>
    <w:basedOn w:val="Normal"/>
    <w:next w:val="Normal"/>
    <w:autoRedefine/>
    <w:semiHidden/>
    <w:rsid w:val="00BE4CEF"/>
    <w:pPr>
      <w:ind w:left="66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001402"/>
    <w:rPr>
      <w:rFonts w:ascii="Arial" w:hAnsi="Arial"/>
      <w:sz w:val="18"/>
      <w:vertAlign w:val="superscript"/>
    </w:rPr>
  </w:style>
  <w:style w:type="paragraph" w:styleId="FootnoteText">
    <w:name w:val="footnote text"/>
    <w:basedOn w:val="Normal"/>
    <w:link w:val="FootnoteTextChar"/>
    <w:uiPriority w:val="99"/>
    <w:rsid w:val="00BE4CEF"/>
    <w:pPr>
      <w:keepLines/>
      <w:spacing w:line="200" w:lineRule="atLeast"/>
      <w:ind w:left="432"/>
    </w:pPr>
    <w:rPr>
      <w:rFonts w:ascii="Gill Sans" w:hAnsi="Gill Sans"/>
      <w:sz w:val="18"/>
      <w:lang w:val="en-GB"/>
    </w:rPr>
  </w:style>
  <w:style w:type="character" w:customStyle="1" w:styleId="FootnoteTextChar">
    <w:name w:val="Footnote Text Char"/>
    <w:basedOn w:val="DefaultParagraphFont"/>
    <w:link w:val="FootnoteText"/>
    <w:uiPriority w:val="99"/>
    <w:rsid w:val="00574572"/>
    <w:rPr>
      <w:rFonts w:ascii="Gill Sans" w:hAnsi="Gill Sans"/>
      <w:sz w:val="18"/>
      <w:lang w:val="en-GB"/>
    </w:rPr>
  </w:style>
  <w:style w:type="paragraph" w:styleId="Index1">
    <w:name w:val="index 1"/>
    <w:basedOn w:val="Normal"/>
    <w:autoRedefine/>
    <w:semiHidden/>
    <w:rsid w:val="00BE4CEF"/>
    <w:pPr>
      <w:spacing w:line="240" w:lineRule="atLeast"/>
      <w:ind w:left="360" w:hanging="360"/>
    </w:pPr>
    <w:rPr>
      <w:rFonts w:ascii="Arial" w:hAnsi="Arial"/>
      <w:spacing w:val="-5"/>
      <w:sz w:val="18"/>
    </w:rPr>
  </w:style>
  <w:style w:type="paragraph" w:styleId="Index2">
    <w:name w:val="index 2"/>
    <w:basedOn w:val="Normal"/>
    <w:autoRedefine/>
    <w:semiHidden/>
    <w:rsid w:val="00BE4CEF"/>
    <w:pPr>
      <w:ind w:left="720" w:hanging="360"/>
    </w:pPr>
    <w:rPr>
      <w:rFonts w:ascii="Arial" w:hAnsi="Arial"/>
      <w:spacing w:val="-5"/>
      <w:sz w:val="18"/>
    </w:rPr>
  </w:style>
  <w:style w:type="paragraph" w:styleId="Index3">
    <w:name w:val="index 3"/>
    <w:basedOn w:val="Normal"/>
    <w:autoRedefine/>
    <w:semiHidden/>
    <w:rsid w:val="00BE4CEF"/>
    <w:pPr>
      <w:ind w:left="1080" w:hanging="360"/>
    </w:pPr>
    <w:rPr>
      <w:rFonts w:ascii="Arial" w:hAnsi="Arial"/>
      <w:spacing w:val="-5"/>
      <w:sz w:val="18"/>
    </w:rPr>
  </w:style>
  <w:style w:type="paragraph" w:customStyle="1" w:styleId="BoxText">
    <w:name w:val="Box Text"/>
    <w:rsid w:val="00E027BE"/>
    <w:pPr>
      <w:spacing w:before="120" w:after="120"/>
    </w:pPr>
    <w:rPr>
      <w:rFonts w:ascii="Arial" w:hAnsi="Arial" w:cs="Arial"/>
      <w:sz w:val="18"/>
    </w:rPr>
  </w:style>
  <w:style w:type="paragraph" w:styleId="CommentText">
    <w:name w:val="annotation text"/>
    <w:basedOn w:val="Normal"/>
    <w:link w:val="CommentTextChar"/>
    <w:semiHidden/>
    <w:rsid w:val="00BE4CEF"/>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BE4CEF"/>
    <w:rPr>
      <w:rFonts w:ascii="Tahoma" w:hAnsi="Tahoma"/>
      <w:sz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34EDB"/>
    <w:rPr>
      <w:rFonts w:cs="Arial"/>
      <w:bCs w:val="0"/>
      <w:iCs w:val="0"/>
      <w:color w:val="002A6C" w:themeColor="text1"/>
      <w:szCs w:val="22"/>
      <w:u w:val="single"/>
    </w:rPr>
  </w:style>
  <w:style w:type="paragraph" w:customStyle="1" w:styleId="1-BulletNumber123">
    <w:name w:val="1-Bullet Number 123"/>
    <w:link w:val="1-BulletNumber123Char"/>
    <w:qFormat/>
    <w:rsid w:val="000E187E"/>
    <w:pPr>
      <w:numPr>
        <w:numId w:val="5"/>
      </w:numPr>
      <w:spacing w:before="120" w:after="120"/>
      <w:ind w:left="288" w:hanging="288"/>
    </w:pPr>
    <w:rPr>
      <w:rFonts w:ascii="Arial" w:hAnsi="Arial"/>
      <w:snapToGrid w:val="0"/>
      <w:sz w:val="22"/>
    </w:rPr>
  </w:style>
  <w:style w:type="paragraph" w:styleId="Caption">
    <w:name w:val="caption"/>
    <w:autoRedefine/>
    <w:qFormat/>
    <w:rsid w:val="00E027BE"/>
    <w:pPr>
      <w:keepNext/>
      <w:keepLines/>
      <w:framePr w:w="9634" w:wrap="notBeside" w:vAnchor="page" w:hAnchor="page" w:x="1585" w:y="11089"/>
      <w:spacing w:before="80" w:after="80"/>
      <w:ind w:left="360"/>
    </w:pPr>
    <w:rPr>
      <w:rFonts w:ascii="Gill Sans MT Condensed" w:hAnsi="Gill Sans MT Condensed"/>
      <w:sz w:val="24"/>
    </w:rPr>
  </w:style>
  <w:style w:type="paragraph" w:customStyle="1" w:styleId="FooterLandscape">
    <w:name w:val="Footer Landscape"/>
    <w:basedOn w:val="Footer"/>
    <w:rsid w:val="00E027BE"/>
    <w:pPr>
      <w:tabs>
        <w:tab w:val="center" w:pos="6480"/>
        <w:tab w:val="right" w:pos="12960"/>
      </w:tabs>
    </w:pPr>
  </w:style>
  <w:style w:type="paragraph" w:customStyle="1" w:styleId="DisclaimerText">
    <w:name w:val="Disclaimer Text"/>
    <w:basedOn w:val="Normal"/>
    <w:qFormat/>
    <w:rsid w:val="00E027BE"/>
    <w:rPr>
      <w:rFonts w:ascii="Arial" w:hAnsi="Arial"/>
      <w:sz w:val="18"/>
      <w:szCs w:val="18"/>
    </w:rPr>
  </w:style>
  <w:style w:type="paragraph" w:customStyle="1" w:styleId="DisclaimerTitle">
    <w:name w:val="Disclaimer Title"/>
    <w:basedOn w:val="Normal"/>
    <w:qFormat/>
    <w:rsid w:val="00F47B85"/>
    <w:pPr>
      <w:shd w:val="solid" w:color="FFFFFF" w:fill="FFFFFF"/>
      <w:jc w:val="both"/>
    </w:pPr>
    <w:rPr>
      <w:rFonts w:ascii="Arial" w:hAnsi="Arial"/>
      <w:b/>
      <w:color w:val="000000"/>
      <w:sz w:val="18"/>
    </w:rPr>
  </w:style>
  <w:style w:type="paragraph" w:customStyle="1" w:styleId="TechTitleFrontCover">
    <w:name w:val="Tech Title Front Cover"/>
    <w:basedOn w:val="TechTitleTitlePage"/>
    <w:rsid w:val="0096141F"/>
    <w:rPr>
      <w:color w:val="FFFFFF" w:themeColor="background1" w:themeTint="33"/>
    </w:rPr>
  </w:style>
  <w:style w:type="paragraph" w:customStyle="1" w:styleId="TechTitleTitlePage">
    <w:name w:val="Tech Title Title Page"/>
    <w:rsid w:val="00134EDB"/>
    <w:rPr>
      <w:rFonts w:ascii="Arial" w:hAnsi="Arial"/>
      <w:caps/>
      <w:noProof/>
      <w:color w:val="002A6C"/>
      <w:sz w:val="72"/>
    </w:rPr>
  </w:style>
  <w:style w:type="paragraph" w:customStyle="1" w:styleId="TableTitle">
    <w:name w:val="Table Title"/>
    <w:rsid w:val="00005F48"/>
    <w:pPr>
      <w:spacing w:before="120" w:after="120"/>
      <w:jc w:val="center"/>
    </w:pPr>
    <w:rPr>
      <w:rFonts w:ascii="Arial Bold" w:hAnsi="Arial Bold"/>
      <w:b/>
      <w:caps/>
      <w:noProof/>
    </w:rPr>
  </w:style>
  <w:style w:type="paragraph" w:customStyle="1" w:styleId="TableBody">
    <w:name w:val="Table Body"/>
    <w:rsid w:val="00005F48"/>
    <w:rPr>
      <w:rFonts w:ascii="Arial" w:hAnsi="Arial"/>
      <w:noProof/>
    </w:rPr>
  </w:style>
  <w:style w:type="paragraph" w:customStyle="1" w:styleId="FootnoteBase">
    <w:name w:val="Footnote Base"/>
    <w:basedOn w:val="Normal"/>
    <w:rsid w:val="00BE4CEF"/>
    <w:pPr>
      <w:keepLines/>
      <w:spacing w:line="200" w:lineRule="atLeast"/>
      <w:ind w:left="720"/>
    </w:pPr>
    <w:rPr>
      <w:rFonts w:ascii="Arial" w:hAnsi="Arial"/>
      <w:spacing w:val="-5"/>
      <w:sz w:val="14"/>
    </w:rPr>
  </w:style>
  <w:style w:type="paragraph" w:customStyle="1" w:styleId="TableBullet">
    <w:name w:val="Table Bullet"/>
    <w:basedOn w:val="1-Bullet"/>
    <w:rsid w:val="00005F48"/>
    <w:pPr>
      <w:numPr>
        <w:numId w:val="2"/>
      </w:numPr>
      <w:spacing w:before="0" w:after="0"/>
    </w:pPr>
    <w:rPr>
      <w:sz w:val="20"/>
    </w:rPr>
  </w:style>
  <w:style w:type="paragraph" w:customStyle="1" w:styleId="1-Bullet">
    <w:name w:val="1-Bullet"/>
    <w:rsid w:val="00FC2718"/>
    <w:pPr>
      <w:widowControl w:val="0"/>
      <w:numPr>
        <w:numId w:val="3"/>
      </w:numPr>
      <w:spacing w:before="120" w:after="120"/>
    </w:pPr>
    <w:rPr>
      <w:rFonts w:ascii="Arial" w:hAnsi="Arial"/>
      <w:snapToGrid w:val="0"/>
      <w:sz w:val="22"/>
    </w:rPr>
  </w:style>
  <w:style w:type="paragraph" w:customStyle="1" w:styleId="TableHead">
    <w:name w:val="Table Head"/>
    <w:autoRedefine/>
    <w:semiHidden/>
    <w:rsid w:val="00C246A8"/>
    <w:pPr>
      <w:keepNext/>
      <w:keepLines/>
      <w:spacing w:before="80" w:after="40"/>
      <w:jc w:val="center"/>
    </w:pPr>
    <w:rPr>
      <w:rFonts w:ascii="Arial" w:hAnsi="Arial"/>
      <w:b/>
      <w:noProof/>
    </w:rPr>
  </w:style>
  <w:style w:type="paragraph" w:customStyle="1" w:styleId="Tablehead0">
    <w:name w:val="Table head"/>
    <w:basedOn w:val="TableHead"/>
    <w:rsid w:val="00C246A8"/>
    <w:rPr>
      <w:rFonts w:cs="Arial"/>
    </w:rPr>
  </w:style>
  <w:style w:type="paragraph" w:styleId="Bibliography">
    <w:name w:val="Bibliography"/>
    <w:basedOn w:val="1-DocText"/>
    <w:link w:val="BibliographyChar"/>
    <w:rsid w:val="00D32FB0"/>
    <w:pPr>
      <w:ind w:left="432" w:hanging="432"/>
    </w:pPr>
    <w:rPr>
      <w:sz w:val="20"/>
    </w:rPr>
  </w:style>
  <w:style w:type="character" w:customStyle="1" w:styleId="BibliographyChar">
    <w:name w:val="Bibliography Char"/>
    <w:basedOn w:val="1-DocTextChar"/>
    <w:link w:val="Bibliography"/>
    <w:rsid w:val="00D32FB0"/>
    <w:rPr>
      <w:rFonts w:ascii="Arial" w:hAnsi="Arial"/>
      <w:sz w:val="22"/>
    </w:rPr>
  </w:style>
  <w:style w:type="paragraph" w:customStyle="1" w:styleId="Acronyms">
    <w:name w:val="Acronyms"/>
    <w:link w:val="AcronymsChar"/>
    <w:rsid w:val="00E027BE"/>
    <w:pPr>
      <w:keepNext/>
      <w:tabs>
        <w:tab w:val="left" w:pos="2160"/>
        <w:tab w:val="left" w:pos="2880"/>
      </w:tabs>
      <w:spacing w:before="60" w:after="60"/>
      <w:ind w:left="360"/>
    </w:pPr>
    <w:rPr>
      <w:rFonts w:ascii="Arial" w:hAnsi="Arial"/>
      <w:snapToGrid w:val="0"/>
      <w:sz w:val="22"/>
    </w:rPr>
  </w:style>
  <w:style w:type="character" w:customStyle="1" w:styleId="AcronymsChar">
    <w:name w:val="Acronyms Char"/>
    <w:basedOn w:val="DefaultParagraphFont"/>
    <w:link w:val="Acronyms"/>
    <w:rsid w:val="00E027BE"/>
    <w:rPr>
      <w:rFonts w:ascii="Arial" w:hAnsi="Arial"/>
      <w:snapToGrid w:val="0"/>
      <w:sz w:val="22"/>
    </w:rPr>
  </w:style>
  <w:style w:type="paragraph" w:customStyle="1" w:styleId="TableHeading">
    <w:name w:val="Table Heading"/>
    <w:basedOn w:val="Caption"/>
    <w:qFormat/>
    <w:rsid w:val="00005F48"/>
    <w:pPr>
      <w:framePr w:wrap="notBeside"/>
      <w:ind w:left="900" w:hanging="900"/>
    </w:pPr>
    <w:rPr>
      <w:rFonts w:ascii="Arial" w:hAnsi="Arial"/>
      <w:sz w:val="20"/>
    </w:rPr>
  </w:style>
  <w:style w:type="paragraph" w:customStyle="1" w:styleId="FigureTitle">
    <w:name w:val="Figure Title"/>
    <w:rsid w:val="00E027BE"/>
    <w:pPr>
      <w:spacing w:before="120" w:after="120"/>
      <w:jc w:val="center"/>
    </w:pPr>
    <w:rPr>
      <w:rFonts w:ascii="Arial Bold" w:hAnsi="Arial Bold"/>
      <w:b/>
      <w:bCs/>
      <w:caps/>
      <w:noProof/>
    </w:rPr>
  </w:style>
  <w:style w:type="paragraph" w:customStyle="1" w:styleId="FigureHeading">
    <w:name w:val="Figure Heading"/>
    <w:basedOn w:val="TableHeading"/>
    <w:qFormat/>
    <w:rsid w:val="00E027BE"/>
    <w:pPr>
      <w:framePr w:wrap="notBeside"/>
    </w:pPr>
  </w:style>
  <w:style w:type="paragraph" w:customStyle="1" w:styleId="ListofTablesandFigures">
    <w:name w:val="List of Tables and Figures"/>
    <w:qFormat/>
    <w:rsid w:val="00005F48"/>
    <w:pPr>
      <w:spacing w:before="120" w:after="120"/>
    </w:pPr>
    <w:rPr>
      <w:rFonts w:ascii="Arial" w:hAnsi="Arial"/>
      <w:b/>
      <w:color w:val="002A6C" w:themeColor="text1"/>
      <w:sz w:val="28"/>
    </w:rPr>
  </w:style>
  <w:style w:type="paragraph" w:styleId="TableofFigures">
    <w:name w:val="table of figures"/>
    <w:basedOn w:val="Normal"/>
    <w:next w:val="Normal"/>
    <w:autoRedefine/>
    <w:uiPriority w:val="99"/>
    <w:rsid w:val="00BE4CEF"/>
    <w:pPr>
      <w:ind w:left="403" w:hanging="403"/>
    </w:pPr>
    <w:rPr>
      <w:rFonts w:ascii="Gill Sans" w:hAnsi="Gill Sans"/>
    </w:rPr>
  </w:style>
  <w:style w:type="paragraph" w:customStyle="1" w:styleId="1-BulletItal">
    <w:name w:val="1-Bullet Ital"/>
    <w:basedOn w:val="Normal"/>
    <w:rsid w:val="00E027BE"/>
    <w:pPr>
      <w:widowControl w:val="0"/>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rFonts w:ascii="Arial" w:hAnsi="Arial"/>
      <w:i/>
      <w:snapToGrid w:val="0"/>
    </w:rPr>
  </w:style>
  <w:style w:type="paragraph" w:customStyle="1" w:styleId="1-Bullet2">
    <w:name w:val="1-Bullet 2"/>
    <w:rsid w:val="0082324B"/>
    <w:pPr>
      <w:numPr>
        <w:numId w:val="6"/>
      </w:numPr>
      <w:tabs>
        <w:tab w:val="left" w:pos="1152"/>
        <w:tab w:val="left" w:pos="1440"/>
      </w:tabs>
      <w:spacing w:before="120" w:after="120"/>
    </w:pPr>
    <w:rPr>
      <w:rFonts w:ascii="Arial" w:hAnsi="Arial"/>
      <w:noProof/>
      <w:sz w:val="22"/>
    </w:rPr>
  </w:style>
  <w:style w:type="paragraph" w:customStyle="1" w:styleId="1-DocTextBold">
    <w:name w:val="1-DocText Bold"/>
    <w:basedOn w:val="1-DocText"/>
    <w:rsid w:val="00BE4CEF"/>
    <w:rPr>
      <w:b/>
    </w:rPr>
  </w:style>
  <w:style w:type="paragraph" w:customStyle="1" w:styleId="AcronymsBold">
    <w:name w:val="Acronyms Bold"/>
    <w:link w:val="AcronymsBoldChar"/>
    <w:rsid w:val="00E027BE"/>
    <w:pPr>
      <w:spacing w:before="60" w:after="60"/>
    </w:pPr>
    <w:rPr>
      <w:rFonts w:ascii="Arial" w:hAnsi="Arial"/>
      <w:b/>
      <w:bCs/>
      <w:snapToGrid w:val="0"/>
      <w:sz w:val="22"/>
    </w:rPr>
  </w:style>
  <w:style w:type="character" w:customStyle="1" w:styleId="AcronymsBoldChar">
    <w:name w:val="Acronyms Bold Char"/>
    <w:basedOn w:val="AcronymsChar"/>
    <w:link w:val="AcronymsBold"/>
    <w:rsid w:val="00E027BE"/>
    <w:rPr>
      <w:rFonts w:ascii="Arial" w:hAnsi="Arial"/>
      <w:b/>
      <w:bCs/>
      <w:snapToGrid w:val="0"/>
      <w:sz w:val="22"/>
    </w:rPr>
  </w:style>
  <w:style w:type="paragraph" w:customStyle="1" w:styleId="AcronymsItalic">
    <w:name w:val="Acronyms Italic"/>
    <w:link w:val="AcronymsItalicCharChar"/>
    <w:rsid w:val="00E027BE"/>
    <w:pPr>
      <w:spacing w:before="60" w:after="60"/>
    </w:pPr>
    <w:rPr>
      <w:rFonts w:ascii="Arial" w:hAnsi="Arial"/>
      <w:i/>
      <w:iCs/>
      <w:snapToGrid w:val="0"/>
      <w:sz w:val="22"/>
    </w:rPr>
  </w:style>
  <w:style w:type="character" w:customStyle="1" w:styleId="AcronymsItalicCharChar">
    <w:name w:val="Acronyms Italic Char Char"/>
    <w:basedOn w:val="AcronymsChar"/>
    <w:link w:val="AcronymsItalic"/>
    <w:rsid w:val="00E027BE"/>
    <w:rPr>
      <w:rFonts w:ascii="Arial" w:hAnsi="Arial"/>
      <w:i/>
      <w:iCs/>
      <w:snapToGrid w:val="0"/>
      <w:sz w:val="22"/>
    </w:rPr>
  </w:style>
  <w:style w:type="paragraph" w:customStyle="1" w:styleId="BibligraphyItalic">
    <w:name w:val="Bibligraphy Italic"/>
    <w:basedOn w:val="Bibliography"/>
    <w:link w:val="BibligraphyItalicChar"/>
    <w:rsid w:val="00E027BE"/>
    <w:rPr>
      <w:i/>
      <w:iCs/>
    </w:rPr>
  </w:style>
  <w:style w:type="character" w:customStyle="1" w:styleId="BibligraphyItalicChar">
    <w:name w:val="Bibligraphy Italic Char"/>
    <w:basedOn w:val="BibliographyChar"/>
    <w:link w:val="BibligraphyItalic"/>
    <w:rsid w:val="00E027BE"/>
    <w:rPr>
      <w:rFonts w:ascii="Arial" w:hAnsi="Arial"/>
      <w:i/>
      <w:iCs/>
      <w:sz w:val="22"/>
    </w:rPr>
  </w:style>
  <w:style w:type="paragraph" w:customStyle="1" w:styleId="citation">
    <w:name w:val="citation"/>
    <w:rsid w:val="00E3693D"/>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snapToGrid w:val="0"/>
      <w:sz w:val="18"/>
    </w:rPr>
  </w:style>
  <w:style w:type="paragraph" w:customStyle="1" w:styleId="FigureBody">
    <w:name w:val="Figure Body"/>
    <w:basedOn w:val="TableBody"/>
    <w:rsid w:val="00E027BE"/>
    <w:pPr>
      <w:jc w:val="center"/>
    </w:pPr>
    <w:rPr>
      <w:bCs/>
      <w:sz w:val="22"/>
    </w:rPr>
  </w:style>
  <w:style w:type="paragraph" w:customStyle="1" w:styleId="TableSubtitles">
    <w:name w:val="Table Subtitles"/>
    <w:rsid w:val="00005F48"/>
    <w:pPr>
      <w:keepNext/>
      <w:keepLines/>
      <w:jc w:val="center"/>
    </w:pPr>
    <w:rPr>
      <w:rFonts w:ascii="Arial" w:hAnsi="Arial"/>
      <w:b/>
      <w:noProof/>
    </w:rPr>
  </w:style>
  <w:style w:type="paragraph" w:customStyle="1" w:styleId="FigureHead">
    <w:name w:val="Figure Head"/>
    <w:basedOn w:val="TableSubtitles"/>
    <w:rsid w:val="00E027BE"/>
  </w:style>
  <w:style w:type="paragraph" w:customStyle="1" w:styleId="Figurebullet">
    <w:name w:val="Figurebullet"/>
    <w:basedOn w:val="Normal"/>
    <w:rsid w:val="00BE4CEF"/>
    <w:pPr>
      <w:tabs>
        <w:tab w:val="left" w:pos="-720"/>
        <w:tab w:val="num" w:pos="360"/>
      </w:tabs>
      <w:spacing w:before="60" w:after="60"/>
      <w:ind w:left="360" w:hanging="360"/>
    </w:pPr>
    <w:rPr>
      <w:rFonts w:ascii="Gill Sans" w:hAnsi="Gill Sans"/>
      <w:spacing w:val="-2"/>
      <w:kern w:val="24"/>
    </w:rPr>
  </w:style>
  <w:style w:type="paragraph" w:customStyle="1" w:styleId="figurebull2">
    <w:name w:val="figurebull2"/>
    <w:rsid w:val="00E027BE"/>
    <w:rPr>
      <w:rFonts w:ascii="Arial" w:hAnsi="Arial"/>
      <w:spacing w:val="-2"/>
      <w:kern w:val="24"/>
      <w:sz w:val="22"/>
    </w:rPr>
  </w:style>
  <w:style w:type="paragraph" w:customStyle="1" w:styleId="Missionpagetext">
    <w:name w:val="Mission page text"/>
    <w:basedOn w:val="1-DocText"/>
    <w:link w:val="MissionpagetextChar"/>
    <w:rsid w:val="00005F48"/>
    <w:rPr>
      <w:sz w:val="20"/>
    </w:rPr>
  </w:style>
  <w:style w:type="character" w:customStyle="1" w:styleId="MissionpagetextChar">
    <w:name w:val="Mission page text Char"/>
    <w:basedOn w:val="1-DocTextChar"/>
    <w:link w:val="Missionpagetext"/>
    <w:rsid w:val="00005F48"/>
    <w:rPr>
      <w:rFonts w:ascii="Arial" w:hAnsi="Arial"/>
      <w:sz w:val="22"/>
    </w:rPr>
  </w:style>
  <w:style w:type="paragraph" w:customStyle="1" w:styleId="Missionpagetextbold">
    <w:name w:val="Mission page text bold"/>
    <w:basedOn w:val="1-DocText"/>
    <w:link w:val="MissionpagetextboldChar"/>
    <w:rsid w:val="00E3693D"/>
    <w:pPr>
      <w:spacing w:after="0"/>
    </w:pPr>
    <w:rPr>
      <w:b/>
    </w:rPr>
  </w:style>
  <w:style w:type="character" w:customStyle="1" w:styleId="MissionpagetextboldChar">
    <w:name w:val="Mission page text bold Char"/>
    <w:basedOn w:val="1-DocTextChar"/>
    <w:link w:val="Missionpagetextbold"/>
    <w:rsid w:val="00E3693D"/>
    <w:rPr>
      <w:rFonts w:ascii="Arial" w:hAnsi="Arial"/>
      <w:b/>
      <w:sz w:val="22"/>
    </w:rPr>
  </w:style>
  <w:style w:type="paragraph" w:customStyle="1" w:styleId="Missionstatement">
    <w:name w:val="Mission statement"/>
    <w:basedOn w:val="1-DocText"/>
    <w:autoRedefine/>
    <w:rsid w:val="00BE4CEF"/>
    <w:rPr>
      <w:i/>
    </w:rPr>
  </w:style>
  <w:style w:type="paragraph" w:customStyle="1" w:styleId="MissionStatement0">
    <w:name w:val="Mission Statement"/>
    <w:basedOn w:val="1-DocText"/>
    <w:rsid w:val="00E3693D"/>
    <w:rPr>
      <w:sz w:val="18"/>
    </w:rPr>
  </w:style>
  <w:style w:type="table" w:customStyle="1" w:styleId="TableGridlinesStyles">
    <w:name w:val="Table Gridlines &amp; Styles"/>
    <w:basedOn w:val="TableNormal"/>
    <w:rsid w:val="00462F93"/>
    <w:pPr>
      <w:jc w:val="center"/>
    </w:pPr>
    <w:rPr>
      <w:rFonts w:ascii="Arial" w:hAnsi="Arial"/>
    </w:rPr>
    <w:tblPr>
      <w:tblStyleRowBandSize w:val="1"/>
      <w:tblInd w:w="0" w:type="dxa"/>
      <w:tblBorders>
        <w:top w:val="single" w:sz="8" w:space="0" w:color="002A6C" w:themeColor="text1"/>
        <w:bottom w:val="single" w:sz="8" w:space="0" w:color="002A6C" w:themeColor="text1"/>
        <w:insideH w:val="single" w:sz="8" w:space="0" w:color="002A6C" w:themeColor="text1"/>
        <w:insideV w:val="single" w:sz="8" w:space="0" w:color="002A6C" w:themeColor="text1"/>
      </w:tblBorders>
      <w:tblCellMar>
        <w:top w:w="29" w:type="dxa"/>
        <w:left w:w="29" w:type="dxa"/>
        <w:bottom w:w="29" w:type="dxa"/>
        <w:right w:w="29" w:type="dxa"/>
      </w:tblCellMar>
    </w:tblPr>
    <w:tcPr>
      <w:vAlign w:val="center"/>
    </w:tcPr>
    <w:tblStylePr w:type="firstRow">
      <w:pPr>
        <w:jc w:val="center"/>
      </w:pPr>
      <w:rPr>
        <w:rFonts w:ascii="Arial Bold" w:hAnsi="Arial Bold"/>
        <w:b/>
        <w:i w:val="0"/>
        <w:caps w:val="0"/>
        <w:smallCaps w:val="0"/>
        <w:vanish w:val="0"/>
        <w:sz w:val="20"/>
      </w:rPr>
      <w:tblPr/>
      <w:tcPr>
        <w:tcBorders>
          <w:top w:val="single" w:sz="8" w:space="0" w:color="002A6C" w:themeColor="text1"/>
          <w:left w:val="nil"/>
          <w:bottom w:val="single" w:sz="2" w:space="0" w:color="002A6C" w:themeColor="text1"/>
          <w:right w:val="nil"/>
          <w:insideH w:val="nil"/>
          <w:insideV w:val="single" w:sz="2" w:space="0" w:color="002A6C" w:themeColor="text1"/>
          <w:tl2br w:val="nil"/>
          <w:tr2bl w:val="nil"/>
        </w:tcBorders>
        <w:shd w:val="clear" w:color="auto" w:fill="E5E9BC" w:themeFill="background2" w:themeFillTint="99"/>
      </w:tcPr>
    </w:tblStylePr>
  </w:style>
  <w:style w:type="paragraph" w:customStyle="1" w:styleId="TableNumbers">
    <w:name w:val="Table Numbers"/>
    <w:rsid w:val="00005F48"/>
    <w:pPr>
      <w:ind w:right="72"/>
      <w:jc w:val="right"/>
    </w:pPr>
    <w:rPr>
      <w:rFonts w:ascii="Arial" w:hAnsi="Arial"/>
      <w:noProof/>
    </w:rPr>
  </w:style>
  <w:style w:type="paragraph" w:customStyle="1" w:styleId="TextBox">
    <w:name w:val="Text Box"/>
    <w:rsid w:val="00005F48"/>
    <w:pPr>
      <w:tabs>
        <w:tab w:val="left" w:pos="12060"/>
      </w:tabs>
      <w:spacing w:before="120" w:after="120"/>
    </w:pPr>
    <w:rPr>
      <w:rFonts w:ascii="Arial" w:hAnsi="Arial"/>
      <w:sz w:val="22"/>
    </w:rPr>
  </w:style>
  <w:style w:type="paragraph" w:styleId="NormalWeb">
    <w:name w:val="Normal (Web)"/>
    <w:basedOn w:val="Normal"/>
    <w:uiPriority w:val="99"/>
    <w:rsid w:val="00E81C53"/>
    <w:rPr>
      <w:rFonts w:ascii="Arial" w:hAnsi="Arial"/>
      <w:sz w:val="24"/>
      <w:szCs w:val="24"/>
    </w:rPr>
  </w:style>
  <w:style w:type="paragraph" w:customStyle="1" w:styleId="Heading0TOC">
    <w:name w:val="Heading 0 TOC"/>
    <w:link w:val="Heading0TOCChar"/>
    <w:qFormat/>
    <w:rsid w:val="00E027BE"/>
    <w:pPr>
      <w:spacing w:after="840"/>
    </w:pPr>
    <w:rPr>
      <w:rFonts w:ascii="Arial" w:hAnsi="Arial"/>
      <w:caps/>
      <w:snapToGrid w:val="0"/>
      <w:color w:val="002A6C"/>
      <w:sz w:val="60"/>
    </w:rPr>
  </w:style>
  <w:style w:type="character" w:customStyle="1" w:styleId="Heading0Char">
    <w:name w:val="Heading 0 Char"/>
    <w:basedOn w:val="DefaultParagraphFont"/>
    <w:link w:val="Heading0"/>
    <w:rsid w:val="00E027BE"/>
    <w:rPr>
      <w:rFonts w:ascii="Arial" w:hAnsi="Arial"/>
      <w:caps/>
      <w:snapToGrid w:val="0"/>
      <w:color w:val="002A6C"/>
      <w:sz w:val="60"/>
      <w:shd w:val="clear" w:color="000000" w:fill="auto"/>
    </w:rPr>
  </w:style>
  <w:style w:type="character" w:customStyle="1" w:styleId="Heading0TOCChar">
    <w:name w:val="Heading 0 TOC Char"/>
    <w:basedOn w:val="Heading0Char"/>
    <w:link w:val="Heading0TOC"/>
    <w:rsid w:val="00E027BE"/>
    <w:rPr>
      <w:rFonts w:ascii="Arial" w:hAnsi="Arial"/>
      <w:caps/>
      <w:snapToGrid w:val="0"/>
      <w:color w:val="002A6C"/>
      <w:sz w:val="60"/>
      <w:shd w:val="clear" w:color="000000" w:fill="auto"/>
    </w:rPr>
  </w:style>
  <w:style w:type="paragraph" w:customStyle="1" w:styleId="1-DocTextItalikc">
    <w:name w:val="1-DocText Italikc"/>
    <w:basedOn w:val="1-DocText"/>
    <w:link w:val="1-DocTextItalikcChar"/>
    <w:qFormat/>
    <w:rsid w:val="00E027BE"/>
    <w:rPr>
      <w:i/>
      <w:snapToGrid w:val="0"/>
    </w:rPr>
  </w:style>
  <w:style w:type="paragraph" w:customStyle="1" w:styleId="1-BulletNumberiiiiii">
    <w:name w:val="1-Bullet Number i ii iii"/>
    <w:link w:val="1-BulletNumberiiiiiiChar"/>
    <w:qFormat/>
    <w:rsid w:val="000E187E"/>
    <w:pPr>
      <w:numPr>
        <w:numId w:val="7"/>
      </w:numPr>
      <w:spacing w:before="120" w:after="120"/>
    </w:pPr>
    <w:rPr>
      <w:rFonts w:ascii="Arial" w:hAnsi="Arial"/>
      <w:snapToGrid w:val="0"/>
      <w:sz w:val="22"/>
    </w:rPr>
  </w:style>
  <w:style w:type="character" w:customStyle="1" w:styleId="1-DocTextItalikcChar">
    <w:name w:val="1-DocText Italikc Char"/>
    <w:basedOn w:val="1-DocTextChar"/>
    <w:link w:val="1-DocTextItalikc"/>
    <w:rsid w:val="00E027BE"/>
    <w:rPr>
      <w:rFonts w:ascii="Arial" w:hAnsi="Arial"/>
      <w:i/>
      <w:snapToGrid w:val="0"/>
      <w:sz w:val="22"/>
    </w:rPr>
  </w:style>
  <w:style w:type="character" w:customStyle="1" w:styleId="1-BulletNumber123Char">
    <w:name w:val="1-Bullet Number 123 Char"/>
    <w:basedOn w:val="DefaultParagraphFont"/>
    <w:link w:val="1-BulletNumber123"/>
    <w:rsid w:val="000E187E"/>
    <w:rPr>
      <w:rFonts w:ascii="Arial" w:hAnsi="Arial"/>
      <w:snapToGrid w:val="0"/>
      <w:sz w:val="22"/>
    </w:rPr>
  </w:style>
  <w:style w:type="paragraph" w:customStyle="1" w:styleId="1-BulletLettersABC0">
    <w:name w:val="1-Bullet Letters A B C"/>
    <w:link w:val="1-BulletLettersABCChar"/>
    <w:qFormat/>
    <w:rsid w:val="000E187E"/>
    <w:pPr>
      <w:numPr>
        <w:numId w:val="8"/>
      </w:numPr>
      <w:spacing w:before="120" w:after="120"/>
      <w:ind w:left="360"/>
    </w:pPr>
    <w:rPr>
      <w:rFonts w:ascii="Arial" w:hAnsi="Arial"/>
      <w:snapToGrid w:val="0"/>
      <w:sz w:val="22"/>
    </w:rPr>
  </w:style>
  <w:style w:type="character" w:customStyle="1" w:styleId="1-BulletNumberiiiiiiChar">
    <w:name w:val="1-Bullet Number i ii iii Char"/>
    <w:basedOn w:val="DefaultParagraphFont"/>
    <w:link w:val="1-BulletNumberiiiiii"/>
    <w:rsid w:val="000E187E"/>
    <w:rPr>
      <w:rFonts w:ascii="Arial" w:hAnsi="Arial"/>
      <w:snapToGrid w:val="0"/>
      <w:sz w:val="22"/>
    </w:rPr>
  </w:style>
  <w:style w:type="paragraph" w:customStyle="1" w:styleId="1-BulletLettersabc">
    <w:name w:val="1-Bullet Letters a b c"/>
    <w:link w:val="1-BulletLettersabcChar0"/>
    <w:qFormat/>
    <w:rsid w:val="000E187E"/>
    <w:pPr>
      <w:numPr>
        <w:numId w:val="9"/>
      </w:numPr>
      <w:spacing w:before="120" w:after="120"/>
    </w:pPr>
    <w:rPr>
      <w:rFonts w:ascii="Arial" w:hAnsi="Arial"/>
      <w:snapToGrid w:val="0"/>
      <w:sz w:val="22"/>
    </w:rPr>
  </w:style>
  <w:style w:type="character" w:customStyle="1" w:styleId="1-BulletLettersABCChar">
    <w:name w:val="1-Bullet Letters A B C Char"/>
    <w:basedOn w:val="DefaultParagraphFont"/>
    <w:link w:val="1-BulletLettersABC0"/>
    <w:rsid w:val="000E187E"/>
    <w:rPr>
      <w:rFonts w:ascii="Arial" w:hAnsi="Arial"/>
      <w:snapToGrid w:val="0"/>
      <w:sz w:val="22"/>
    </w:rPr>
  </w:style>
  <w:style w:type="paragraph" w:customStyle="1" w:styleId="BoxTitle">
    <w:name w:val="Box Title"/>
    <w:link w:val="BoxTitleChar"/>
    <w:qFormat/>
    <w:rsid w:val="00462F93"/>
    <w:pPr>
      <w:spacing w:after="120"/>
      <w:jc w:val="center"/>
    </w:pPr>
    <w:rPr>
      <w:rFonts w:ascii="Arial" w:hAnsi="Arial" w:cs="Arial"/>
      <w:b/>
      <w:sz w:val="18"/>
    </w:rPr>
  </w:style>
  <w:style w:type="character" w:customStyle="1" w:styleId="1-BulletLettersabcChar0">
    <w:name w:val="1-Bullet Letters a b c Char"/>
    <w:basedOn w:val="DefaultParagraphFont"/>
    <w:link w:val="1-BulletLettersabc"/>
    <w:rsid w:val="000E187E"/>
    <w:rPr>
      <w:rFonts w:ascii="Arial" w:hAnsi="Arial"/>
      <w:snapToGrid w:val="0"/>
      <w:sz w:val="22"/>
    </w:rPr>
  </w:style>
  <w:style w:type="character" w:customStyle="1" w:styleId="BoxTitleChar">
    <w:name w:val="Box Title Char"/>
    <w:basedOn w:val="DefaultParagraphFont"/>
    <w:link w:val="BoxTitle"/>
    <w:rsid w:val="00462F93"/>
    <w:rPr>
      <w:rFonts w:ascii="Arial" w:hAnsi="Arial" w:cs="Arial"/>
      <w:b/>
      <w:sz w:val="18"/>
    </w:rPr>
  </w:style>
  <w:style w:type="paragraph" w:styleId="ListParagraph">
    <w:name w:val="List Paragraph"/>
    <w:basedOn w:val="Normal"/>
    <w:uiPriority w:val="34"/>
    <w:qFormat/>
    <w:rsid w:val="006A3145"/>
    <w:pPr>
      <w:spacing w:after="200" w:line="276" w:lineRule="auto"/>
      <w:ind w:left="720"/>
      <w:contextualSpacing/>
    </w:pPr>
    <w:rPr>
      <w:rFonts w:ascii="Calibri" w:eastAsia="Calibri" w:hAnsi="Calibri" w:cs="Arial"/>
      <w:szCs w:val="22"/>
    </w:rPr>
  </w:style>
  <w:style w:type="character" w:customStyle="1" w:styleId="notranslate">
    <w:name w:val="notranslate"/>
    <w:basedOn w:val="DefaultParagraphFont"/>
    <w:rsid w:val="005E6C06"/>
  </w:style>
  <w:style w:type="paragraph" w:customStyle="1" w:styleId="Default">
    <w:name w:val="Default"/>
    <w:rsid w:val="005E6C06"/>
    <w:pPr>
      <w:autoSpaceDE w:val="0"/>
      <w:autoSpaceDN w:val="0"/>
      <w:adjustRightInd w:val="0"/>
    </w:pPr>
    <w:rPr>
      <w:rFonts w:eastAsiaTheme="minorHAnsi"/>
      <w:color w:val="000000"/>
      <w:sz w:val="24"/>
      <w:szCs w:val="24"/>
    </w:rPr>
  </w:style>
  <w:style w:type="character" w:customStyle="1" w:styleId="Heading2Char">
    <w:name w:val="Heading 2 Char"/>
    <w:basedOn w:val="DefaultParagraphFont"/>
    <w:link w:val="Heading2"/>
    <w:rsid w:val="008C7184"/>
    <w:rPr>
      <w:rFonts w:ascii="Arial" w:hAnsi="Arial"/>
      <w:b/>
      <w:caps/>
      <w:snapToGrid w:val="0"/>
      <w:color w:val="002A6C"/>
      <w:sz w:val="32"/>
      <w:shd w:val="clear" w:color="C0C0C0" w:fill="auto"/>
    </w:rPr>
  </w:style>
  <w:style w:type="paragraph" w:styleId="Revision">
    <w:name w:val="Revision"/>
    <w:hidden/>
    <w:uiPriority w:val="99"/>
    <w:semiHidden/>
    <w:rsid w:val="008272D8"/>
    <w:rPr>
      <w:sz w:val="22"/>
    </w:rPr>
  </w:style>
  <w:style w:type="character" w:styleId="FollowedHyperlink">
    <w:name w:val="FollowedHyperlink"/>
    <w:basedOn w:val="DefaultParagraphFont"/>
    <w:rsid w:val="0002227A"/>
    <w:rPr>
      <w:color w:val="D7E5F4" w:themeColor="followedHyperlink"/>
      <w:u w:val="single"/>
    </w:rPr>
  </w:style>
  <w:style w:type="paragraph" w:styleId="EndnoteText">
    <w:name w:val="endnote text"/>
    <w:basedOn w:val="Normal"/>
    <w:link w:val="EndnoteTextChar"/>
    <w:rsid w:val="00E76BDF"/>
    <w:rPr>
      <w:sz w:val="20"/>
    </w:rPr>
  </w:style>
  <w:style w:type="character" w:customStyle="1" w:styleId="EndnoteTextChar">
    <w:name w:val="Endnote Text Char"/>
    <w:basedOn w:val="DefaultParagraphFont"/>
    <w:link w:val="EndnoteText"/>
    <w:rsid w:val="00E76BDF"/>
  </w:style>
  <w:style w:type="character" w:styleId="EndnoteReference">
    <w:name w:val="endnote reference"/>
    <w:basedOn w:val="DefaultParagraphFont"/>
    <w:rsid w:val="00E76BDF"/>
    <w:rPr>
      <w:vertAlign w:val="superscript"/>
    </w:rPr>
  </w:style>
  <w:style w:type="character" w:customStyle="1" w:styleId="mw-headline">
    <w:name w:val="mw-headline"/>
    <w:basedOn w:val="DefaultParagraphFont"/>
    <w:rsid w:val="0063527A"/>
  </w:style>
  <w:style w:type="character" w:customStyle="1" w:styleId="mw-editsection">
    <w:name w:val="mw-editsection"/>
    <w:basedOn w:val="DefaultParagraphFont"/>
    <w:rsid w:val="0063527A"/>
  </w:style>
  <w:style w:type="character" w:customStyle="1" w:styleId="mw-editsection-bracket">
    <w:name w:val="mw-editsection-bracket"/>
    <w:basedOn w:val="DefaultParagraphFont"/>
    <w:rsid w:val="0063527A"/>
  </w:style>
  <w:style w:type="character" w:customStyle="1" w:styleId="CommentTextChar">
    <w:name w:val="Comment Text Char"/>
    <w:basedOn w:val="DefaultParagraphFont"/>
    <w:link w:val="CommentText"/>
    <w:semiHidden/>
    <w:rsid w:val="001600DE"/>
  </w:style>
  <w:style w:type="character" w:customStyle="1" w:styleId="hps">
    <w:name w:val="hps"/>
    <w:basedOn w:val="DefaultParagraphFont"/>
    <w:rsid w:val="000C3048"/>
  </w:style>
  <w:style w:type="character" w:customStyle="1" w:styleId="atn">
    <w:name w:val="atn"/>
    <w:basedOn w:val="DefaultParagraphFont"/>
    <w:rsid w:val="000C3048"/>
  </w:style>
  <w:style w:type="character" w:styleId="Emphasis">
    <w:name w:val="Emphasis"/>
    <w:basedOn w:val="DefaultParagraphFont"/>
    <w:uiPriority w:val="20"/>
    <w:qFormat/>
    <w:rsid w:val="007F3488"/>
    <w:rPr>
      <w:i/>
      <w:iCs/>
    </w:rPr>
  </w:style>
  <w:style w:type="character" w:customStyle="1" w:styleId="Heading4Char">
    <w:name w:val="Heading 4 Char"/>
    <w:basedOn w:val="DefaultParagraphFont"/>
    <w:link w:val="Heading4"/>
    <w:rsid w:val="00A07C97"/>
    <w:rPr>
      <w:rFonts w:ascii="Arial" w:hAnsi="Arial"/>
      <w:b/>
      <w:caps/>
      <w:snapToGrid w:val="0"/>
      <w:color w:val="002A6C"/>
      <w:sz w:val="22"/>
      <w:u w:color="808080"/>
      <w:shd w:val="clear" w:color="C0C0C0"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C4B42"/>
    <w:rPr>
      <w:sz w:val="22"/>
    </w:rPr>
  </w:style>
  <w:style w:type="paragraph" w:styleId="Heading1">
    <w:name w:val="heading 1"/>
    <w:next w:val="Normal"/>
    <w:qFormat/>
    <w:rsid w:val="00E027BE"/>
    <w:pPr>
      <w:numPr>
        <w:numId w:val="1"/>
      </w:numPr>
      <w:tabs>
        <w:tab w:val="clear" w:pos="-144"/>
      </w:tabs>
      <w:spacing w:after="840"/>
      <w:ind w:left="720"/>
      <w:outlineLvl w:val="0"/>
    </w:pPr>
    <w:rPr>
      <w:rFonts w:ascii="Arial" w:hAnsi="Arial"/>
      <w:caps/>
      <w:snapToGrid w:val="0"/>
      <w:color w:val="002A6C"/>
      <w:sz w:val="60"/>
    </w:rPr>
  </w:style>
  <w:style w:type="paragraph" w:styleId="Heading2">
    <w:name w:val="heading 2"/>
    <w:link w:val="Heading2Char"/>
    <w:qFormat/>
    <w:rsid w:val="000E187E"/>
    <w:pPr>
      <w:numPr>
        <w:ilvl w:val="1"/>
        <w:numId w:val="1"/>
      </w:numPr>
      <w:shd w:val="clear" w:color="C0C0C0" w:fill="auto"/>
      <w:spacing w:before="240"/>
      <w:outlineLvl w:val="1"/>
    </w:pPr>
    <w:rPr>
      <w:rFonts w:ascii="Arial" w:hAnsi="Arial"/>
      <w:b/>
      <w:caps/>
      <w:snapToGrid w:val="0"/>
      <w:color w:val="002A6C"/>
      <w:sz w:val="32"/>
    </w:rPr>
  </w:style>
  <w:style w:type="paragraph" w:styleId="Heading3">
    <w:name w:val="heading 3"/>
    <w:qFormat/>
    <w:rsid w:val="000E187E"/>
    <w:pPr>
      <w:numPr>
        <w:numId w:val="4"/>
      </w:numPr>
      <w:shd w:val="clear" w:color="C0C0C0" w:fill="FFFFFF"/>
      <w:spacing w:before="240"/>
      <w:outlineLvl w:val="2"/>
    </w:pPr>
    <w:rPr>
      <w:rFonts w:ascii="Arial Bold" w:hAnsi="Arial Bold"/>
      <w:b/>
      <w:caps/>
      <w:snapToGrid w:val="0"/>
      <w:color w:val="002A6C"/>
      <w:sz w:val="26"/>
      <w:u w:color="808080"/>
    </w:rPr>
  </w:style>
  <w:style w:type="paragraph" w:styleId="Heading4">
    <w:name w:val="heading 4"/>
    <w:basedOn w:val="Heading3"/>
    <w:next w:val="Normal"/>
    <w:link w:val="Heading4Char"/>
    <w:qFormat/>
    <w:rsid w:val="000E187E"/>
    <w:pPr>
      <w:numPr>
        <w:numId w:val="0"/>
      </w:numPr>
      <w:outlineLvl w:val="3"/>
    </w:pPr>
    <w:rPr>
      <w:rFonts w:ascii="Arial" w:hAnsi="Arial"/>
      <w:sz w:val="22"/>
    </w:rPr>
  </w:style>
  <w:style w:type="paragraph" w:styleId="Heading5">
    <w:name w:val="heading 5"/>
    <w:basedOn w:val="Heading4"/>
    <w:next w:val="Normal"/>
    <w:qFormat/>
    <w:rsid w:val="0078799D"/>
    <w:pPr>
      <w:tabs>
        <w:tab w:val="left" w:pos="3888"/>
        <w:tab w:val="left" w:pos="4320"/>
      </w:tabs>
      <w:outlineLvl w:val="4"/>
    </w:pPr>
    <w:rPr>
      <w:b w:val="0"/>
    </w:rPr>
  </w:style>
  <w:style w:type="paragraph" w:styleId="Heading6">
    <w:name w:val="heading 6"/>
    <w:basedOn w:val="Normal"/>
    <w:next w:val="Normal"/>
    <w:qFormat/>
    <w:rsid w:val="00BE4CEF"/>
    <w:pPr>
      <w:keepNext/>
      <w:framePr w:wrap="notBeside" w:hAnchor="margin" w:yAlign="bottom"/>
      <w:ind w:left="720"/>
      <w:outlineLvl w:val="5"/>
    </w:pPr>
    <w:rPr>
      <w:sz w:val="28"/>
    </w:rPr>
  </w:style>
  <w:style w:type="paragraph" w:styleId="Heading7">
    <w:name w:val="heading 7"/>
    <w:basedOn w:val="Normal"/>
    <w:next w:val="Normal"/>
    <w:qFormat/>
    <w:rsid w:val="00BE4CEF"/>
    <w:pPr>
      <w:keepNext/>
      <w:outlineLvl w:val="6"/>
    </w:pPr>
    <w:rPr>
      <w:b/>
      <w:i/>
    </w:rPr>
  </w:style>
  <w:style w:type="paragraph" w:styleId="Heading8">
    <w:name w:val="heading 8"/>
    <w:basedOn w:val="Normal"/>
    <w:next w:val="Normal"/>
    <w:qFormat/>
    <w:rsid w:val="00BE4CEF"/>
    <w:pPr>
      <w:spacing w:before="240" w:after="60"/>
      <w:outlineLvl w:val="7"/>
    </w:pPr>
    <w:rPr>
      <w:rFonts w:ascii="Arial" w:hAnsi="Arial"/>
      <w:i/>
    </w:rPr>
  </w:style>
  <w:style w:type="paragraph" w:styleId="Heading9">
    <w:name w:val="heading 9"/>
    <w:basedOn w:val="Normal"/>
    <w:next w:val="Normal"/>
    <w:qFormat/>
    <w:rsid w:val="00BE4CE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E027BE"/>
    <w:pPr>
      <w:keepNext/>
      <w:shd w:val="clear" w:color="000000" w:fill="auto"/>
      <w:spacing w:after="840"/>
      <w:outlineLvl w:val="0"/>
    </w:pPr>
    <w:rPr>
      <w:rFonts w:ascii="Arial" w:hAnsi="Arial"/>
      <w:caps/>
      <w:snapToGrid w:val="0"/>
      <w:color w:val="002A6C"/>
      <w:sz w:val="60"/>
    </w:rPr>
  </w:style>
  <w:style w:type="paragraph" w:customStyle="1" w:styleId="Annex2">
    <w:name w:val="Annex2"/>
    <w:next w:val="1-DocText"/>
    <w:rsid w:val="00E027BE"/>
    <w:pPr>
      <w:keepNext/>
      <w:spacing w:before="240"/>
    </w:pPr>
    <w:rPr>
      <w:rFonts w:ascii="Arial" w:hAnsi="Arial"/>
      <w:b/>
      <w:caps/>
      <w:color w:val="002A6C"/>
      <w:sz w:val="28"/>
    </w:rPr>
  </w:style>
  <w:style w:type="paragraph" w:customStyle="1" w:styleId="1-DocText">
    <w:name w:val="1-DocText"/>
    <w:link w:val="1-DocTextChar"/>
    <w:rsid w:val="00134EDB"/>
    <w:pPr>
      <w:tabs>
        <w:tab w:val="left" w:pos="2610"/>
      </w:tabs>
      <w:spacing w:before="120" w:after="120"/>
    </w:pPr>
    <w:rPr>
      <w:rFonts w:ascii="Arial" w:hAnsi="Arial"/>
      <w:sz w:val="22"/>
    </w:rPr>
  </w:style>
  <w:style w:type="character" w:customStyle="1" w:styleId="1-DocTextChar">
    <w:name w:val="1-DocText Char"/>
    <w:basedOn w:val="DefaultParagraphFont"/>
    <w:link w:val="1-DocText"/>
    <w:rsid w:val="00134EDB"/>
    <w:rPr>
      <w:rFonts w:ascii="Arial" w:hAnsi="Arial"/>
      <w:sz w:val="22"/>
    </w:rPr>
  </w:style>
  <w:style w:type="paragraph" w:styleId="Footer">
    <w:name w:val="footer"/>
    <w:basedOn w:val="Normal"/>
    <w:link w:val="FooterChar"/>
    <w:uiPriority w:val="99"/>
    <w:rsid w:val="00134EDB"/>
    <w:pPr>
      <w:tabs>
        <w:tab w:val="right" w:pos="9360"/>
        <w:tab w:val="right" w:pos="9720"/>
      </w:tabs>
      <w:jc w:val="right"/>
    </w:pPr>
    <w:rPr>
      <w:rFonts w:ascii="Arial" w:hAnsi="Arial"/>
      <w:color w:val="002A6C" w:themeColor="text1"/>
      <w:sz w:val="18"/>
    </w:rPr>
  </w:style>
  <w:style w:type="character" w:customStyle="1" w:styleId="FooterChar">
    <w:name w:val="Footer Char"/>
    <w:basedOn w:val="DefaultParagraphFont"/>
    <w:link w:val="Footer"/>
    <w:uiPriority w:val="99"/>
    <w:rsid w:val="00134EDB"/>
    <w:rPr>
      <w:rFonts w:ascii="Arial" w:hAnsi="Arial"/>
      <w:color w:val="002A6C" w:themeColor="text1"/>
      <w:sz w:val="18"/>
    </w:rPr>
  </w:style>
  <w:style w:type="character" w:styleId="PageNumber">
    <w:name w:val="page number"/>
    <w:basedOn w:val="DefaultParagraphFont"/>
    <w:rsid w:val="00134EDB"/>
    <w:rPr>
      <w:rFonts w:ascii="Arial" w:hAnsi="Arial"/>
      <w:sz w:val="18"/>
    </w:rPr>
  </w:style>
  <w:style w:type="paragraph" w:styleId="Header">
    <w:name w:val="header"/>
    <w:basedOn w:val="Normal"/>
    <w:rsid w:val="00BE4CEF"/>
    <w:pPr>
      <w:tabs>
        <w:tab w:val="center" w:pos="4320"/>
        <w:tab w:val="right" w:pos="8640"/>
      </w:tabs>
    </w:pPr>
  </w:style>
  <w:style w:type="paragraph" w:styleId="TOC1">
    <w:name w:val="toc 1"/>
    <w:basedOn w:val="Normal"/>
    <w:next w:val="Normal"/>
    <w:autoRedefine/>
    <w:uiPriority w:val="39"/>
    <w:rsid w:val="00005F48"/>
    <w:pPr>
      <w:tabs>
        <w:tab w:val="left" w:pos="0"/>
        <w:tab w:val="left" w:pos="432"/>
        <w:tab w:val="left" w:pos="810"/>
        <w:tab w:val="left" w:pos="900"/>
        <w:tab w:val="right" w:leader="dot" w:pos="9000"/>
      </w:tabs>
      <w:spacing w:before="120" w:after="120"/>
      <w:ind w:right="360"/>
    </w:pPr>
    <w:rPr>
      <w:rFonts w:ascii="Arial Bold" w:hAnsi="Arial Bold"/>
      <w:b/>
      <w:bCs/>
      <w:noProof/>
      <w:szCs w:val="48"/>
    </w:rPr>
  </w:style>
  <w:style w:type="character" w:styleId="CommentReference">
    <w:name w:val="annotation reference"/>
    <w:basedOn w:val="DefaultParagraphFont"/>
    <w:semiHidden/>
    <w:rsid w:val="00BE4CEF"/>
    <w:rPr>
      <w:sz w:val="16"/>
    </w:rPr>
  </w:style>
  <w:style w:type="paragraph" w:styleId="TOC2">
    <w:name w:val="toc 2"/>
    <w:basedOn w:val="Normal"/>
    <w:next w:val="Normal"/>
    <w:autoRedefine/>
    <w:uiPriority w:val="39"/>
    <w:rsid w:val="00E64069"/>
    <w:pPr>
      <w:tabs>
        <w:tab w:val="left" w:pos="0"/>
        <w:tab w:val="left" w:pos="432"/>
        <w:tab w:val="left" w:pos="810"/>
        <w:tab w:val="left" w:pos="1800"/>
        <w:tab w:val="right" w:leader="dot" w:pos="9000"/>
      </w:tabs>
      <w:ind w:left="720" w:right="360" w:hanging="360"/>
    </w:pPr>
    <w:rPr>
      <w:rFonts w:ascii="Arial" w:hAnsi="Arial"/>
      <w:noProof/>
      <w:szCs w:val="28"/>
    </w:rPr>
  </w:style>
  <w:style w:type="paragraph" w:styleId="TOC3">
    <w:name w:val="toc 3"/>
    <w:basedOn w:val="Normal"/>
    <w:next w:val="Normal"/>
    <w:autoRedefine/>
    <w:uiPriority w:val="39"/>
    <w:rsid w:val="00005F48"/>
    <w:pPr>
      <w:tabs>
        <w:tab w:val="left" w:pos="0"/>
        <w:tab w:val="left" w:pos="432"/>
        <w:tab w:val="left" w:pos="864"/>
        <w:tab w:val="left" w:pos="1260"/>
        <w:tab w:val="left" w:pos="1728"/>
        <w:tab w:val="left" w:pos="1904"/>
        <w:tab w:val="left" w:pos="2160"/>
        <w:tab w:val="left" w:pos="2340"/>
        <w:tab w:val="right" w:leader="dot" w:pos="9000"/>
      </w:tabs>
      <w:spacing w:after="60"/>
      <w:ind w:left="1051" w:hanging="331"/>
    </w:pPr>
    <w:rPr>
      <w:rFonts w:ascii="Arial" w:hAnsi="Arial"/>
      <w:noProof/>
      <w:szCs w:val="18"/>
    </w:rPr>
  </w:style>
  <w:style w:type="paragraph" w:styleId="TOC4">
    <w:name w:val="toc 4"/>
    <w:basedOn w:val="Normal"/>
    <w:next w:val="Normal"/>
    <w:autoRedefine/>
    <w:semiHidden/>
    <w:rsid w:val="00BE4CEF"/>
    <w:pPr>
      <w:ind w:left="66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001402"/>
    <w:rPr>
      <w:rFonts w:ascii="Arial" w:hAnsi="Arial"/>
      <w:sz w:val="18"/>
      <w:vertAlign w:val="superscript"/>
    </w:rPr>
  </w:style>
  <w:style w:type="paragraph" w:styleId="FootnoteText">
    <w:name w:val="footnote text"/>
    <w:basedOn w:val="Normal"/>
    <w:link w:val="FootnoteTextChar"/>
    <w:uiPriority w:val="99"/>
    <w:rsid w:val="00BE4CEF"/>
    <w:pPr>
      <w:keepLines/>
      <w:spacing w:line="200" w:lineRule="atLeast"/>
      <w:ind w:left="432"/>
    </w:pPr>
    <w:rPr>
      <w:rFonts w:ascii="Gill Sans" w:hAnsi="Gill Sans"/>
      <w:sz w:val="18"/>
      <w:lang w:val="en-GB"/>
    </w:rPr>
  </w:style>
  <w:style w:type="character" w:customStyle="1" w:styleId="FootnoteTextChar">
    <w:name w:val="Footnote Text Char"/>
    <w:basedOn w:val="DefaultParagraphFont"/>
    <w:link w:val="FootnoteText"/>
    <w:uiPriority w:val="99"/>
    <w:rsid w:val="00574572"/>
    <w:rPr>
      <w:rFonts w:ascii="Gill Sans" w:hAnsi="Gill Sans"/>
      <w:sz w:val="18"/>
      <w:lang w:val="en-GB"/>
    </w:rPr>
  </w:style>
  <w:style w:type="paragraph" w:styleId="Index1">
    <w:name w:val="index 1"/>
    <w:basedOn w:val="Normal"/>
    <w:autoRedefine/>
    <w:semiHidden/>
    <w:rsid w:val="00BE4CEF"/>
    <w:pPr>
      <w:spacing w:line="240" w:lineRule="atLeast"/>
      <w:ind w:left="360" w:hanging="360"/>
    </w:pPr>
    <w:rPr>
      <w:rFonts w:ascii="Arial" w:hAnsi="Arial"/>
      <w:spacing w:val="-5"/>
      <w:sz w:val="18"/>
    </w:rPr>
  </w:style>
  <w:style w:type="paragraph" w:styleId="Index2">
    <w:name w:val="index 2"/>
    <w:basedOn w:val="Normal"/>
    <w:autoRedefine/>
    <w:semiHidden/>
    <w:rsid w:val="00BE4CEF"/>
    <w:pPr>
      <w:ind w:left="720" w:hanging="360"/>
    </w:pPr>
    <w:rPr>
      <w:rFonts w:ascii="Arial" w:hAnsi="Arial"/>
      <w:spacing w:val="-5"/>
      <w:sz w:val="18"/>
    </w:rPr>
  </w:style>
  <w:style w:type="paragraph" w:styleId="Index3">
    <w:name w:val="index 3"/>
    <w:basedOn w:val="Normal"/>
    <w:autoRedefine/>
    <w:semiHidden/>
    <w:rsid w:val="00BE4CEF"/>
    <w:pPr>
      <w:ind w:left="1080" w:hanging="360"/>
    </w:pPr>
    <w:rPr>
      <w:rFonts w:ascii="Arial" w:hAnsi="Arial"/>
      <w:spacing w:val="-5"/>
      <w:sz w:val="18"/>
    </w:rPr>
  </w:style>
  <w:style w:type="paragraph" w:customStyle="1" w:styleId="BoxText">
    <w:name w:val="Box Text"/>
    <w:rsid w:val="00E027BE"/>
    <w:pPr>
      <w:spacing w:before="120" w:after="120"/>
    </w:pPr>
    <w:rPr>
      <w:rFonts w:ascii="Arial" w:hAnsi="Arial" w:cs="Arial"/>
      <w:sz w:val="18"/>
    </w:rPr>
  </w:style>
  <w:style w:type="paragraph" w:styleId="CommentText">
    <w:name w:val="annotation text"/>
    <w:basedOn w:val="Normal"/>
    <w:link w:val="CommentTextChar"/>
    <w:semiHidden/>
    <w:rsid w:val="00BE4CEF"/>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BE4CEF"/>
    <w:rPr>
      <w:rFonts w:ascii="Tahoma" w:hAnsi="Tahoma"/>
      <w:sz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34EDB"/>
    <w:rPr>
      <w:rFonts w:cs="Arial"/>
      <w:bCs w:val="0"/>
      <w:iCs w:val="0"/>
      <w:color w:val="002A6C" w:themeColor="text1"/>
      <w:szCs w:val="22"/>
      <w:u w:val="single"/>
    </w:rPr>
  </w:style>
  <w:style w:type="paragraph" w:customStyle="1" w:styleId="1-BulletNumber123">
    <w:name w:val="1-Bullet Number 123"/>
    <w:link w:val="1-BulletNumber123Char"/>
    <w:qFormat/>
    <w:rsid w:val="000E187E"/>
    <w:pPr>
      <w:numPr>
        <w:numId w:val="5"/>
      </w:numPr>
      <w:spacing w:before="120" w:after="120"/>
      <w:ind w:left="288" w:hanging="288"/>
    </w:pPr>
    <w:rPr>
      <w:rFonts w:ascii="Arial" w:hAnsi="Arial"/>
      <w:snapToGrid w:val="0"/>
      <w:sz w:val="22"/>
    </w:rPr>
  </w:style>
  <w:style w:type="paragraph" w:styleId="Caption">
    <w:name w:val="caption"/>
    <w:autoRedefine/>
    <w:qFormat/>
    <w:rsid w:val="00E027BE"/>
    <w:pPr>
      <w:keepNext/>
      <w:keepLines/>
      <w:framePr w:w="9634" w:wrap="notBeside" w:vAnchor="page" w:hAnchor="page" w:x="1585" w:y="11089"/>
      <w:spacing w:before="80" w:after="80"/>
      <w:ind w:left="360"/>
    </w:pPr>
    <w:rPr>
      <w:rFonts w:ascii="Gill Sans MT Condensed" w:hAnsi="Gill Sans MT Condensed"/>
      <w:sz w:val="24"/>
    </w:rPr>
  </w:style>
  <w:style w:type="paragraph" w:customStyle="1" w:styleId="FooterLandscape">
    <w:name w:val="Footer Landscape"/>
    <w:basedOn w:val="Footer"/>
    <w:rsid w:val="00E027BE"/>
    <w:pPr>
      <w:tabs>
        <w:tab w:val="center" w:pos="6480"/>
        <w:tab w:val="right" w:pos="12960"/>
      </w:tabs>
    </w:pPr>
  </w:style>
  <w:style w:type="paragraph" w:customStyle="1" w:styleId="DisclaimerText">
    <w:name w:val="Disclaimer Text"/>
    <w:basedOn w:val="Normal"/>
    <w:qFormat/>
    <w:rsid w:val="00E027BE"/>
    <w:rPr>
      <w:rFonts w:ascii="Arial" w:hAnsi="Arial"/>
      <w:sz w:val="18"/>
      <w:szCs w:val="18"/>
    </w:rPr>
  </w:style>
  <w:style w:type="paragraph" w:customStyle="1" w:styleId="DisclaimerTitle">
    <w:name w:val="Disclaimer Title"/>
    <w:basedOn w:val="Normal"/>
    <w:qFormat/>
    <w:rsid w:val="00F47B85"/>
    <w:pPr>
      <w:shd w:val="solid" w:color="FFFFFF" w:fill="FFFFFF"/>
      <w:jc w:val="both"/>
    </w:pPr>
    <w:rPr>
      <w:rFonts w:ascii="Arial" w:hAnsi="Arial"/>
      <w:b/>
      <w:color w:val="000000"/>
      <w:sz w:val="18"/>
    </w:rPr>
  </w:style>
  <w:style w:type="paragraph" w:customStyle="1" w:styleId="TechTitleFrontCover">
    <w:name w:val="Tech Title Front Cover"/>
    <w:basedOn w:val="TechTitleTitlePage"/>
    <w:rsid w:val="0096141F"/>
    <w:rPr>
      <w:color w:val="FFFFFF" w:themeColor="background1" w:themeTint="33"/>
    </w:rPr>
  </w:style>
  <w:style w:type="paragraph" w:customStyle="1" w:styleId="TechTitleTitlePage">
    <w:name w:val="Tech Title Title Page"/>
    <w:rsid w:val="00134EDB"/>
    <w:rPr>
      <w:rFonts w:ascii="Arial" w:hAnsi="Arial"/>
      <w:caps/>
      <w:noProof/>
      <w:color w:val="002A6C"/>
      <w:sz w:val="72"/>
    </w:rPr>
  </w:style>
  <w:style w:type="paragraph" w:customStyle="1" w:styleId="TableTitle">
    <w:name w:val="Table Title"/>
    <w:rsid w:val="00005F48"/>
    <w:pPr>
      <w:spacing w:before="120" w:after="120"/>
      <w:jc w:val="center"/>
    </w:pPr>
    <w:rPr>
      <w:rFonts w:ascii="Arial Bold" w:hAnsi="Arial Bold"/>
      <w:b/>
      <w:caps/>
      <w:noProof/>
    </w:rPr>
  </w:style>
  <w:style w:type="paragraph" w:customStyle="1" w:styleId="TableBody">
    <w:name w:val="Table Body"/>
    <w:rsid w:val="00005F48"/>
    <w:rPr>
      <w:rFonts w:ascii="Arial" w:hAnsi="Arial"/>
      <w:noProof/>
    </w:rPr>
  </w:style>
  <w:style w:type="paragraph" w:customStyle="1" w:styleId="FootnoteBase">
    <w:name w:val="Footnote Base"/>
    <w:basedOn w:val="Normal"/>
    <w:rsid w:val="00BE4CEF"/>
    <w:pPr>
      <w:keepLines/>
      <w:spacing w:line="200" w:lineRule="atLeast"/>
      <w:ind w:left="720"/>
    </w:pPr>
    <w:rPr>
      <w:rFonts w:ascii="Arial" w:hAnsi="Arial"/>
      <w:spacing w:val="-5"/>
      <w:sz w:val="14"/>
    </w:rPr>
  </w:style>
  <w:style w:type="paragraph" w:customStyle="1" w:styleId="TableBullet">
    <w:name w:val="Table Bullet"/>
    <w:basedOn w:val="1-Bullet"/>
    <w:rsid w:val="00005F48"/>
    <w:pPr>
      <w:numPr>
        <w:numId w:val="2"/>
      </w:numPr>
      <w:spacing w:before="0" w:after="0"/>
    </w:pPr>
    <w:rPr>
      <w:sz w:val="20"/>
    </w:rPr>
  </w:style>
  <w:style w:type="paragraph" w:customStyle="1" w:styleId="1-Bullet">
    <w:name w:val="1-Bullet"/>
    <w:rsid w:val="00FC2718"/>
    <w:pPr>
      <w:widowControl w:val="0"/>
      <w:numPr>
        <w:numId w:val="3"/>
      </w:numPr>
      <w:spacing w:before="120" w:after="120"/>
    </w:pPr>
    <w:rPr>
      <w:rFonts w:ascii="Arial" w:hAnsi="Arial"/>
      <w:snapToGrid w:val="0"/>
      <w:sz w:val="22"/>
    </w:rPr>
  </w:style>
  <w:style w:type="paragraph" w:customStyle="1" w:styleId="TableHead">
    <w:name w:val="Table Head"/>
    <w:autoRedefine/>
    <w:semiHidden/>
    <w:rsid w:val="00C246A8"/>
    <w:pPr>
      <w:keepNext/>
      <w:keepLines/>
      <w:spacing w:before="80" w:after="40"/>
      <w:jc w:val="center"/>
    </w:pPr>
    <w:rPr>
      <w:rFonts w:ascii="Arial" w:hAnsi="Arial"/>
      <w:b/>
      <w:noProof/>
    </w:rPr>
  </w:style>
  <w:style w:type="paragraph" w:customStyle="1" w:styleId="Tablehead0">
    <w:name w:val="Table head"/>
    <w:basedOn w:val="TableHead"/>
    <w:rsid w:val="00C246A8"/>
    <w:rPr>
      <w:rFonts w:cs="Arial"/>
    </w:rPr>
  </w:style>
  <w:style w:type="paragraph" w:styleId="Bibliography">
    <w:name w:val="Bibliography"/>
    <w:basedOn w:val="1-DocText"/>
    <w:link w:val="BibliographyChar"/>
    <w:rsid w:val="00D32FB0"/>
    <w:pPr>
      <w:ind w:left="432" w:hanging="432"/>
    </w:pPr>
    <w:rPr>
      <w:sz w:val="20"/>
    </w:rPr>
  </w:style>
  <w:style w:type="character" w:customStyle="1" w:styleId="BibliographyChar">
    <w:name w:val="Bibliography Char"/>
    <w:basedOn w:val="1-DocTextChar"/>
    <w:link w:val="Bibliography"/>
    <w:rsid w:val="00D32FB0"/>
    <w:rPr>
      <w:rFonts w:ascii="Arial" w:hAnsi="Arial"/>
      <w:sz w:val="22"/>
    </w:rPr>
  </w:style>
  <w:style w:type="paragraph" w:customStyle="1" w:styleId="Acronyms">
    <w:name w:val="Acronyms"/>
    <w:link w:val="AcronymsChar"/>
    <w:rsid w:val="00E027BE"/>
    <w:pPr>
      <w:keepNext/>
      <w:tabs>
        <w:tab w:val="left" w:pos="2160"/>
        <w:tab w:val="left" w:pos="2880"/>
      </w:tabs>
      <w:spacing w:before="60" w:after="60"/>
      <w:ind w:left="360"/>
    </w:pPr>
    <w:rPr>
      <w:rFonts w:ascii="Arial" w:hAnsi="Arial"/>
      <w:snapToGrid w:val="0"/>
      <w:sz w:val="22"/>
    </w:rPr>
  </w:style>
  <w:style w:type="character" w:customStyle="1" w:styleId="AcronymsChar">
    <w:name w:val="Acronyms Char"/>
    <w:basedOn w:val="DefaultParagraphFont"/>
    <w:link w:val="Acronyms"/>
    <w:rsid w:val="00E027BE"/>
    <w:rPr>
      <w:rFonts w:ascii="Arial" w:hAnsi="Arial"/>
      <w:snapToGrid w:val="0"/>
      <w:sz w:val="22"/>
    </w:rPr>
  </w:style>
  <w:style w:type="paragraph" w:customStyle="1" w:styleId="TableHeading">
    <w:name w:val="Table Heading"/>
    <w:basedOn w:val="Caption"/>
    <w:qFormat/>
    <w:rsid w:val="00005F48"/>
    <w:pPr>
      <w:framePr w:wrap="notBeside"/>
      <w:ind w:left="900" w:hanging="900"/>
    </w:pPr>
    <w:rPr>
      <w:rFonts w:ascii="Arial" w:hAnsi="Arial"/>
      <w:sz w:val="20"/>
    </w:rPr>
  </w:style>
  <w:style w:type="paragraph" w:customStyle="1" w:styleId="FigureTitle">
    <w:name w:val="Figure Title"/>
    <w:rsid w:val="00E027BE"/>
    <w:pPr>
      <w:spacing w:before="120" w:after="120"/>
      <w:jc w:val="center"/>
    </w:pPr>
    <w:rPr>
      <w:rFonts w:ascii="Arial Bold" w:hAnsi="Arial Bold"/>
      <w:b/>
      <w:bCs/>
      <w:caps/>
      <w:noProof/>
    </w:rPr>
  </w:style>
  <w:style w:type="paragraph" w:customStyle="1" w:styleId="FigureHeading">
    <w:name w:val="Figure Heading"/>
    <w:basedOn w:val="TableHeading"/>
    <w:qFormat/>
    <w:rsid w:val="00E027BE"/>
    <w:pPr>
      <w:framePr w:wrap="notBeside"/>
    </w:pPr>
  </w:style>
  <w:style w:type="paragraph" w:customStyle="1" w:styleId="ListofTablesandFigures">
    <w:name w:val="List of Tables and Figures"/>
    <w:qFormat/>
    <w:rsid w:val="00005F48"/>
    <w:pPr>
      <w:spacing w:before="120" w:after="120"/>
    </w:pPr>
    <w:rPr>
      <w:rFonts w:ascii="Arial" w:hAnsi="Arial"/>
      <w:b/>
      <w:color w:val="002A6C" w:themeColor="text1"/>
      <w:sz w:val="28"/>
    </w:rPr>
  </w:style>
  <w:style w:type="paragraph" w:styleId="TableofFigures">
    <w:name w:val="table of figures"/>
    <w:basedOn w:val="Normal"/>
    <w:next w:val="Normal"/>
    <w:autoRedefine/>
    <w:uiPriority w:val="99"/>
    <w:rsid w:val="00BE4CEF"/>
    <w:pPr>
      <w:ind w:left="403" w:hanging="403"/>
    </w:pPr>
    <w:rPr>
      <w:rFonts w:ascii="Gill Sans" w:hAnsi="Gill Sans"/>
    </w:rPr>
  </w:style>
  <w:style w:type="paragraph" w:customStyle="1" w:styleId="1-BulletItal">
    <w:name w:val="1-Bullet Ital"/>
    <w:basedOn w:val="Normal"/>
    <w:rsid w:val="00E027BE"/>
    <w:pPr>
      <w:widowControl w:val="0"/>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rFonts w:ascii="Arial" w:hAnsi="Arial"/>
      <w:i/>
      <w:snapToGrid w:val="0"/>
    </w:rPr>
  </w:style>
  <w:style w:type="paragraph" w:customStyle="1" w:styleId="1-Bullet2">
    <w:name w:val="1-Bullet 2"/>
    <w:rsid w:val="0082324B"/>
    <w:pPr>
      <w:numPr>
        <w:numId w:val="6"/>
      </w:numPr>
      <w:tabs>
        <w:tab w:val="left" w:pos="1152"/>
        <w:tab w:val="left" w:pos="1440"/>
      </w:tabs>
      <w:spacing w:before="120" w:after="120"/>
    </w:pPr>
    <w:rPr>
      <w:rFonts w:ascii="Arial" w:hAnsi="Arial"/>
      <w:noProof/>
      <w:sz w:val="22"/>
    </w:rPr>
  </w:style>
  <w:style w:type="paragraph" w:customStyle="1" w:styleId="1-DocTextBold">
    <w:name w:val="1-DocText Bold"/>
    <w:basedOn w:val="1-DocText"/>
    <w:rsid w:val="00BE4CEF"/>
    <w:rPr>
      <w:b/>
    </w:rPr>
  </w:style>
  <w:style w:type="paragraph" w:customStyle="1" w:styleId="AcronymsBold">
    <w:name w:val="Acronyms Bold"/>
    <w:link w:val="AcronymsBoldChar"/>
    <w:rsid w:val="00E027BE"/>
    <w:pPr>
      <w:spacing w:before="60" w:after="60"/>
    </w:pPr>
    <w:rPr>
      <w:rFonts w:ascii="Arial" w:hAnsi="Arial"/>
      <w:b/>
      <w:bCs/>
      <w:snapToGrid w:val="0"/>
      <w:sz w:val="22"/>
    </w:rPr>
  </w:style>
  <w:style w:type="character" w:customStyle="1" w:styleId="AcronymsBoldChar">
    <w:name w:val="Acronyms Bold Char"/>
    <w:basedOn w:val="AcronymsChar"/>
    <w:link w:val="AcronymsBold"/>
    <w:rsid w:val="00E027BE"/>
    <w:rPr>
      <w:rFonts w:ascii="Arial" w:hAnsi="Arial"/>
      <w:b/>
      <w:bCs/>
      <w:snapToGrid w:val="0"/>
      <w:sz w:val="22"/>
    </w:rPr>
  </w:style>
  <w:style w:type="paragraph" w:customStyle="1" w:styleId="AcronymsItalic">
    <w:name w:val="Acronyms Italic"/>
    <w:link w:val="AcronymsItalicCharChar"/>
    <w:rsid w:val="00E027BE"/>
    <w:pPr>
      <w:spacing w:before="60" w:after="60"/>
    </w:pPr>
    <w:rPr>
      <w:rFonts w:ascii="Arial" w:hAnsi="Arial"/>
      <w:i/>
      <w:iCs/>
      <w:snapToGrid w:val="0"/>
      <w:sz w:val="22"/>
    </w:rPr>
  </w:style>
  <w:style w:type="character" w:customStyle="1" w:styleId="AcronymsItalicCharChar">
    <w:name w:val="Acronyms Italic Char Char"/>
    <w:basedOn w:val="AcronymsChar"/>
    <w:link w:val="AcronymsItalic"/>
    <w:rsid w:val="00E027BE"/>
    <w:rPr>
      <w:rFonts w:ascii="Arial" w:hAnsi="Arial"/>
      <w:i/>
      <w:iCs/>
      <w:snapToGrid w:val="0"/>
      <w:sz w:val="22"/>
    </w:rPr>
  </w:style>
  <w:style w:type="paragraph" w:customStyle="1" w:styleId="BibligraphyItalic">
    <w:name w:val="Bibligraphy Italic"/>
    <w:basedOn w:val="Bibliography"/>
    <w:link w:val="BibligraphyItalicChar"/>
    <w:rsid w:val="00E027BE"/>
    <w:rPr>
      <w:i/>
      <w:iCs/>
    </w:rPr>
  </w:style>
  <w:style w:type="character" w:customStyle="1" w:styleId="BibligraphyItalicChar">
    <w:name w:val="Bibligraphy Italic Char"/>
    <w:basedOn w:val="BibliographyChar"/>
    <w:link w:val="BibligraphyItalic"/>
    <w:rsid w:val="00E027BE"/>
    <w:rPr>
      <w:rFonts w:ascii="Arial" w:hAnsi="Arial"/>
      <w:i/>
      <w:iCs/>
      <w:sz w:val="22"/>
    </w:rPr>
  </w:style>
  <w:style w:type="paragraph" w:customStyle="1" w:styleId="citation">
    <w:name w:val="citation"/>
    <w:rsid w:val="00E3693D"/>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snapToGrid w:val="0"/>
      <w:sz w:val="18"/>
    </w:rPr>
  </w:style>
  <w:style w:type="paragraph" w:customStyle="1" w:styleId="FigureBody">
    <w:name w:val="Figure Body"/>
    <w:basedOn w:val="TableBody"/>
    <w:rsid w:val="00E027BE"/>
    <w:pPr>
      <w:jc w:val="center"/>
    </w:pPr>
    <w:rPr>
      <w:bCs/>
      <w:sz w:val="22"/>
    </w:rPr>
  </w:style>
  <w:style w:type="paragraph" w:customStyle="1" w:styleId="TableSubtitles">
    <w:name w:val="Table Subtitles"/>
    <w:rsid w:val="00005F48"/>
    <w:pPr>
      <w:keepNext/>
      <w:keepLines/>
      <w:jc w:val="center"/>
    </w:pPr>
    <w:rPr>
      <w:rFonts w:ascii="Arial" w:hAnsi="Arial"/>
      <w:b/>
      <w:noProof/>
    </w:rPr>
  </w:style>
  <w:style w:type="paragraph" w:customStyle="1" w:styleId="FigureHead">
    <w:name w:val="Figure Head"/>
    <w:basedOn w:val="TableSubtitles"/>
    <w:rsid w:val="00E027BE"/>
  </w:style>
  <w:style w:type="paragraph" w:customStyle="1" w:styleId="Figurebullet">
    <w:name w:val="Figurebullet"/>
    <w:basedOn w:val="Normal"/>
    <w:rsid w:val="00BE4CEF"/>
    <w:pPr>
      <w:tabs>
        <w:tab w:val="left" w:pos="-720"/>
        <w:tab w:val="num" w:pos="360"/>
      </w:tabs>
      <w:spacing w:before="60" w:after="60"/>
      <w:ind w:left="360" w:hanging="360"/>
    </w:pPr>
    <w:rPr>
      <w:rFonts w:ascii="Gill Sans" w:hAnsi="Gill Sans"/>
      <w:spacing w:val="-2"/>
      <w:kern w:val="24"/>
    </w:rPr>
  </w:style>
  <w:style w:type="paragraph" w:customStyle="1" w:styleId="figurebull2">
    <w:name w:val="figurebull2"/>
    <w:rsid w:val="00E027BE"/>
    <w:rPr>
      <w:rFonts w:ascii="Arial" w:hAnsi="Arial"/>
      <w:spacing w:val="-2"/>
      <w:kern w:val="24"/>
      <w:sz w:val="22"/>
    </w:rPr>
  </w:style>
  <w:style w:type="paragraph" w:customStyle="1" w:styleId="Missionpagetext">
    <w:name w:val="Mission page text"/>
    <w:basedOn w:val="1-DocText"/>
    <w:link w:val="MissionpagetextChar"/>
    <w:rsid w:val="00005F48"/>
    <w:rPr>
      <w:sz w:val="20"/>
    </w:rPr>
  </w:style>
  <w:style w:type="character" w:customStyle="1" w:styleId="MissionpagetextChar">
    <w:name w:val="Mission page text Char"/>
    <w:basedOn w:val="1-DocTextChar"/>
    <w:link w:val="Missionpagetext"/>
    <w:rsid w:val="00005F48"/>
    <w:rPr>
      <w:rFonts w:ascii="Arial" w:hAnsi="Arial"/>
      <w:sz w:val="22"/>
    </w:rPr>
  </w:style>
  <w:style w:type="paragraph" w:customStyle="1" w:styleId="Missionpagetextbold">
    <w:name w:val="Mission page text bold"/>
    <w:basedOn w:val="1-DocText"/>
    <w:link w:val="MissionpagetextboldChar"/>
    <w:rsid w:val="00E3693D"/>
    <w:pPr>
      <w:spacing w:after="0"/>
    </w:pPr>
    <w:rPr>
      <w:b/>
    </w:rPr>
  </w:style>
  <w:style w:type="character" w:customStyle="1" w:styleId="MissionpagetextboldChar">
    <w:name w:val="Mission page text bold Char"/>
    <w:basedOn w:val="1-DocTextChar"/>
    <w:link w:val="Missionpagetextbold"/>
    <w:rsid w:val="00E3693D"/>
    <w:rPr>
      <w:rFonts w:ascii="Arial" w:hAnsi="Arial"/>
      <w:b/>
      <w:sz w:val="22"/>
    </w:rPr>
  </w:style>
  <w:style w:type="paragraph" w:customStyle="1" w:styleId="Missionstatement">
    <w:name w:val="Mission statement"/>
    <w:basedOn w:val="1-DocText"/>
    <w:autoRedefine/>
    <w:rsid w:val="00BE4CEF"/>
    <w:rPr>
      <w:i/>
    </w:rPr>
  </w:style>
  <w:style w:type="paragraph" w:customStyle="1" w:styleId="MissionStatement0">
    <w:name w:val="Mission Statement"/>
    <w:basedOn w:val="1-DocText"/>
    <w:rsid w:val="00E3693D"/>
    <w:rPr>
      <w:sz w:val="18"/>
    </w:rPr>
  </w:style>
  <w:style w:type="table" w:customStyle="1" w:styleId="TableGridlinesStyles">
    <w:name w:val="Table Gridlines &amp; Styles"/>
    <w:basedOn w:val="TableNormal"/>
    <w:rsid w:val="00462F93"/>
    <w:pPr>
      <w:jc w:val="center"/>
    </w:pPr>
    <w:rPr>
      <w:rFonts w:ascii="Arial" w:hAnsi="Arial"/>
    </w:rPr>
    <w:tblPr>
      <w:tblStyleRowBandSize w:val="1"/>
      <w:tblInd w:w="0" w:type="dxa"/>
      <w:tblBorders>
        <w:top w:val="single" w:sz="8" w:space="0" w:color="002A6C" w:themeColor="text1"/>
        <w:bottom w:val="single" w:sz="8" w:space="0" w:color="002A6C" w:themeColor="text1"/>
        <w:insideH w:val="single" w:sz="8" w:space="0" w:color="002A6C" w:themeColor="text1"/>
        <w:insideV w:val="single" w:sz="8" w:space="0" w:color="002A6C" w:themeColor="text1"/>
      </w:tblBorders>
      <w:tblCellMar>
        <w:top w:w="29" w:type="dxa"/>
        <w:left w:w="29" w:type="dxa"/>
        <w:bottom w:w="29" w:type="dxa"/>
        <w:right w:w="29" w:type="dxa"/>
      </w:tblCellMar>
    </w:tblPr>
    <w:tcPr>
      <w:vAlign w:val="center"/>
    </w:tcPr>
    <w:tblStylePr w:type="firstRow">
      <w:pPr>
        <w:jc w:val="center"/>
      </w:pPr>
      <w:rPr>
        <w:rFonts w:ascii="Arial Bold" w:hAnsi="Arial Bold"/>
        <w:b/>
        <w:i w:val="0"/>
        <w:caps w:val="0"/>
        <w:smallCaps w:val="0"/>
        <w:vanish w:val="0"/>
        <w:sz w:val="20"/>
      </w:rPr>
      <w:tblPr/>
      <w:tcPr>
        <w:tcBorders>
          <w:top w:val="single" w:sz="8" w:space="0" w:color="002A6C" w:themeColor="text1"/>
          <w:left w:val="nil"/>
          <w:bottom w:val="single" w:sz="2" w:space="0" w:color="002A6C" w:themeColor="text1"/>
          <w:right w:val="nil"/>
          <w:insideH w:val="nil"/>
          <w:insideV w:val="single" w:sz="2" w:space="0" w:color="002A6C" w:themeColor="text1"/>
          <w:tl2br w:val="nil"/>
          <w:tr2bl w:val="nil"/>
        </w:tcBorders>
        <w:shd w:val="clear" w:color="auto" w:fill="E5E9BC" w:themeFill="background2" w:themeFillTint="99"/>
      </w:tcPr>
    </w:tblStylePr>
  </w:style>
  <w:style w:type="paragraph" w:customStyle="1" w:styleId="TableNumbers">
    <w:name w:val="Table Numbers"/>
    <w:rsid w:val="00005F48"/>
    <w:pPr>
      <w:ind w:right="72"/>
      <w:jc w:val="right"/>
    </w:pPr>
    <w:rPr>
      <w:rFonts w:ascii="Arial" w:hAnsi="Arial"/>
      <w:noProof/>
    </w:rPr>
  </w:style>
  <w:style w:type="paragraph" w:customStyle="1" w:styleId="TextBox">
    <w:name w:val="Text Box"/>
    <w:rsid w:val="00005F48"/>
    <w:pPr>
      <w:tabs>
        <w:tab w:val="left" w:pos="12060"/>
      </w:tabs>
      <w:spacing w:before="120" w:after="120"/>
    </w:pPr>
    <w:rPr>
      <w:rFonts w:ascii="Arial" w:hAnsi="Arial"/>
      <w:sz w:val="22"/>
    </w:rPr>
  </w:style>
  <w:style w:type="paragraph" w:styleId="NormalWeb">
    <w:name w:val="Normal (Web)"/>
    <w:basedOn w:val="Normal"/>
    <w:uiPriority w:val="99"/>
    <w:rsid w:val="00E81C53"/>
    <w:rPr>
      <w:rFonts w:ascii="Arial" w:hAnsi="Arial"/>
      <w:sz w:val="24"/>
      <w:szCs w:val="24"/>
    </w:rPr>
  </w:style>
  <w:style w:type="paragraph" w:customStyle="1" w:styleId="Heading0TOC">
    <w:name w:val="Heading 0 TOC"/>
    <w:link w:val="Heading0TOCChar"/>
    <w:qFormat/>
    <w:rsid w:val="00E027BE"/>
    <w:pPr>
      <w:spacing w:after="840"/>
    </w:pPr>
    <w:rPr>
      <w:rFonts w:ascii="Arial" w:hAnsi="Arial"/>
      <w:caps/>
      <w:snapToGrid w:val="0"/>
      <w:color w:val="002A6C"/>
      <w:sz w:val="60"/>
    </w:rPr>
  </w:style>
  <w:style w:type="character" w:customStyle="1" w:styleId="Heading0Char">
    <w:name w:val="Heading 0 Char"/>
    <w:basedOn w:val="DefaultParagraphFont"/>
    <w:link w:val="Heading0"/>
    <w:rsid w:val="00E027BE"/>
    <w:rPr>
      <w:rFonts w:ascii="Arial" w:hAnsi="Arial"/>
      <w:caps/>
      <w:snapToGrid w:val="0"/>
      <w:color w:val="002A6C"/>
      <w:sz w:val="60"/>
      <w:shd w:val="clear" w:color="000000" w:fill="auto"/>
    </w:rPr>
  </w:style>
  <w:style w:type="character" w:customStyle="1" w:styleId="Heading0TOCChar">
    <w:name w:val="Heading 0 TOC Char"/>
    <w:basedOn w:val="Heading0Char"/>
    <w:link w:val="Heading0TOC"/>
    <w:rsid w:val="00E027BE"/>
    <w:rPr>
      <w:rFonts w:ascii="Arial" w:hAnsi="Arial"/>
      <w:caps/>
      <w:snapToGrid w:val="0"/>
      <w:color w:val="002A6C"/>
      <w:sz w:val="60"/>
      <w:shd w:val="clear" w:color="000000" w:fill="auto"/>
    </w:rPr>
  </w:style>
  <w:style w:type="paragraph" w:customStyle="1" w:styleId="1-DocTextItalikc">
    <w:name w:val="1-DocText Italikc"/>
    <w:basedOn w:val="1-DocText"/>
    <w:link w:val="1-DocTextItalikcChar"/>
    <w:qFormat/>
    <w:rsid w:val="00E027BE"/>
    <w:rPr>
      <w:i/>
      <w:snapToGrid w:val="0"/>
    </w:rPr>
  </w:style>
  <w:style w:type="paragraph" w:customStyle="1" w:styleId="1-BulletNumberiiiiii">
    <w:name w:val="1-Bullet Number i ii iii"/>
    <w:link w:val="1-BulletNumberiiiiiiChar"/>
    <w:qFormat/>
    <w:rsid w:val="000E187E"/>
    <w:pPr>
      <w:numPr>
        <w:numId w:val="7"/>
      </w:numPr>
      <w:spacing w:before="120" w:after="120"/>
    </w:pPr>
    <w:rPr>
      <w:rFonts w:ascii="Arial" w:hAnsi="Arial"/>
      <w:snapToGrid w:val="0"/>
      <w:sz w:val="22"/>
    </w:rPr>
  </w:style>
  <w:style w:type="character" w:customStyle="1" w:styleId="1-DocTextItalikcChar">
    <w:name w:val="1-DocText Italikc Char"/>
    <w:basedOn w:val="1-DocTextChar"/>
    <w:link w:val="1-DocTextItalikc"/>
    <w:rsid w:val="00E027BE"/>
    <w:rPr>
      <w:rFonts w:ascii="Arial" w:hAnsi="Arial"/>
      <w:i/>
      <w:snapToGrid w:val="0"/>
      <w:sz w:val="22"/>
    </w:rPr>
  </w:style>
  <w:style w:type="character" w:customStyle="1" w:styleId="1-BulletNumber123Char">
    <w:name w:val="1-Bullet Number 123 Char"/>
    <w:basedOn w:val="DefaultParagraphFont"/>
    <w:link w:val="1-BulletNumber123"/>
    <w:rsid w:val="000E187E"/>
    <w:rPr>
      <w:rFonts w:ascii="Arial" w:hAnsi="Arial"/>
      <w:snapToGrid w:val="0"/>
      <w:sz w:val="22"/>
    </w:rPr>
  </w:style>
  <w:style w:type="paragraph" w:customStyle="1" w:styleId="1-BulletLettersABC0">
    <w:name w:val="1-Bullet Letters A B C"/>
    <w:link w:val="1-BulletLettersABCChar"/>
    <w:qFormat/>
    <w:rsid w:val="000E187E"/>
    <w:pPr>
      <w:numPr>
        <w:numId w:val="8"/>
      </w:numPr>
      <w:spacing w:before="120" w:after="120"/>
      <w:ind w:left="360"/>
    </w:pPr>
    <w:rPr>
      <w:rFonts w:ascii="Arial" w:hAnsi="Arial"/>
      <w:snapToGrid w:val="0"/>
      <w:sz w:val="22"/>
    </w:rPr>
  </w:style>
  <w:style w:type="character" w:customStyle="1" w:styleId="1-BulletNumberiiiiiiChar">
    <w:name w:val="1-Bullet Number i ii iii Char"/>
    <w:basedOn w:val="DefaultParagraphFont"/>
    <w:link w:val="1-BulletNumberiiiiii"/>
    <w:rsid w:val="000E187E"/>
    <w:rPr>
      <w:rFonts w:ascii="Arial" w:hAnsi="Arial"/>
      <w:snapToGrid w:val="0"/>
      <w:sz w:val="22"/>
    </w:rPr>
  </w:style>
  <w:style w:type="paragraph" w:customStyle="1" w:styleId="1-BulletLettersabc">
    <w:name w:val="1-Bullet Letters a b c"/>
    <w:link w:val="1-BulletLettersabcChar0"/>
    <w:qFormat/>
    <w:rsid w:val="000E187E"/>
    <w:pPr>
      <w:numPr>
        <w:numId w:val="9"/>
      </w:numPr>
      <w:spacing w:before="120" w:after="120"/>
    </w:pPr>
    <w:rPr>
      <w:rFonts w:ascii="Arial" w:hAnsi="Arial"/>
      <w:snapToGrid w:val="0"/>
      <w:sz w:val="22"/>
    </w:rPr>
  </w:style>
  <w:style w:type="character" w:customStyle="1" w:styleId="1-BulletLettersABCChar">
    <w:name w:val="1-Bullet Letters A B C Char"/>
    <w:basedOn w:val="DefaultParagraphFont"/>
    <w:link w:val="1-BulletLettersABC0"/>
    <w:rsid w:val="000E187E"/>
    <w:rPr>
      <w:rFonts w:ascii="Arial" w:hAnsi="Arial"/>
      <w:snapToGrid w:val="0"/>
      <w:sz w:val="22"/>
    </w:rPr>
  </w:style>
  <w:style w:type="paragraph" w:customStyle="1" w:styleId="BoxTitle">
    <w:name w:val="Box Title"/>
    <w:link w:val="BoxTitleChar"/>
    <w:qFormat/>
    <w:rsid w:val="00462F93"/>
    <w:pPr>
      <w:spacing w:after="120"/>
      <w:jc w:val="center"/>
    </w:pPr>
    <w:rPr>
      <w:rFonts w:ascii="Arial" w:hAnsi="Arial" w:cs="Arial"/>
      <w:b/>
      <w:sz w:val="18"/>
    </w:rPr>
  </w:style>
  <w:style w:type="character" w:customStyle="1" w:styleId="1-BulletLettersabcChar0">
    <w:name w:val="1-Bullet Letters a b c Char"/>
    <w:basedOn w:val="DefaultParagraphFont"/>
    <w:link w:val="1-BulletLettersabc"/>
    <w:rsid w:val="000E187E"/>
    <w:rPr>
      <w:rFonts w:ascii="Arial" w:hAnsi="Arial"/>
      <w:snapToGrid w:val="0"/>
      <w:sz w:val="22"/>
    </w:rPr>
  </w:style>
  <w:style w:type="character" w:customStyle="1" w:styleId="BoxTitleChar">
    <w:name w:val="Box Title Char"/>
    <w:basedOn w:val="DefaultParagraphFont"/>
    <w:link w:val="BoxTitle"/>
    <w:rsid w:val="00462F93"/>
    <w:rPr>
      <w:rFonts w:ascii="Arial" w:hAnsi="Arial" w:cs="Arial"/>
      <w:b/>
      <w:sz w:val="18"/>
    </w:rPr>
  </w:style>
  <w:style w:type="paragraph" w:styleId="ListParagraph">
    <w:name w:val="List Paragraph"/>
    <w:basedOn w:val="Normal"/>
    <w:uiPriority w:val="34"/>
    <w:qFormat/>
    <w:rsid w:val="006A3145"/>
    <w:pPr>
      <w:spacing w:after="200" w:line="276" w:lineRule="auto"/>
      <w:ind w:left="720"/>
      <w:contextualSpacing/>
    </w:pPr>
    <w:rPr>
      <w:rFonts w:ascii="Calibri" w:eastAsia="Calibri" w:hAnsi="Calibri" w:cs="Arial"/>
      <w:szCs w:val="22"/>
    </w:rPr>
  </w:style>
  <w:style w:type="character" w:customStyle="1" w:styleId="notranslate">
    <w:name w:val="notranslate"/>
    <w:basedOn w:val="DefaultParagraphFont"/>
    <w:rsid w:val="005E6C06"/>
  </w:style>
  <w:style w:type="paragraph" w:customStyle="1" w:styleId="Default">
    <w:name w:val="Default"/>
    <w:rsid w:val="005E6C06"/>
    <w:pPr>
      <w:autoSpaceDE w:val="0"/>
      <w:autoSpaceDN w:val="0"/>
      <w:adjustRightInd w:val="0"/>
    </w:pPr>
    <w:rPr>
      <w:rFonts w:eastAsiaTheme="minorHAnsi"/>
      <w:color w:val="000000"/>
      <w:sz w:val="24"/>
      <w:szCs w:val="24"/>
    </w:rPr>
  </w:style>
  <w:style w:type="character" w:customStyle="1" w:styleId="Heading2Char">
    <w:name w:val="Heading 2 Char"/>
    <w:basedOn w:val="DefaultParagraphFont"/>
    <w:link w:val="Heading2"/>
    <w:rsid w:val="008C7184"/>
    <w:rPr>
      <w:rFonts w:ascii="Arial" w:hAnsi="Arial"/>
      <w:b/>
      <w:caps/>
      <w:snapToGrid w:val="0"/>
      <w:color w:val="002A6C"/>
      <w:sz w:val="32"/>
      <w:shd w:val="clear" w:color="C0C0C0" w:fill="auto"/>
    </w:rPr>
  </w:style>
  <w:style w:type="paragraph" w:styleId="Revision">
    <w:name w:val="Revision"/>
    <w:hidden/>
    <w:uiPriority w:val="99"/>
    <w:semiHidden/>
    <w:rsid w:val="008272D8"/>
    <w:rPr>
      <w:sz w:val="22"/>
    </w:rPr>
  </w:style>
  <w:style w:type="character" w:styleId="FollowedHyperlink">
    <w:name w:val="FollowedHyperlink"/>
    <w:basedOn w:val="DefaultParagraphFont"/>
    <w:rsid w:val="0002227A"/>
    <w:rPr>
      <w:color w:val="D7E5F4" w:themeColor="followedHyperlink"/>
      <w:u w:val="single"/>
    </w:rPr>
  </w:style>
  <w:style w:type="paragraph" w:styleId="EndnoteText">
    <w:name w:val="endnote text"/>
    <w:basedOn w:val="Normal"/>
    <w:link w:val="EndnoteTextChar"/>
    <w:rsid w:val="00E76BDF"/>
    <w:rPr>
      <w:sz w:val="20"/>
    </w:rPr>
  </w:style>
  <w:style w:type="character" w:customStyle="1" w:styleId="EndnoteTextChar">
    <w:name w:val="Endnote Text Char"/>
    <w:basedOn w:val="DefaultParagraphFont"/>
    <w:link w:val="EndnoteText"/>
    <w:rsid w:val="00E76BDF"/>
  </w:style>
  <w:style w:type="character" w:styleId="EndnoteReference">
    <w:name w:val="endnote reference"/>
    <w:basedOn w:val="DefaultParagraphFont"/>
    <w:rsid w:val="00E76BDF"/>
    <w:rPr>
      <w:vertAlign w:val="superscript"/>
    </w:rPr>
  </w:style>
  <w:style w:type="character" w:customStyle="1" w:styleId="mw-headline">
    <w:name w:val="mw-headline"/>
    <w:basedOn w:val="DefaultParagraphFont"/>
    <w:rsid w:val="0063527A"/>
  </w:style>
  <w:style w:type="character" w:customStyle="1" w:styleId="mw-editsection">
    <w:name w:val="mw-editsection"/>
    <w:basedOn w:val="DefaultParagraphFont"/>
    <w:rsid w:val="0063527A"/>
  </w:style>
  <w:style w:type="character" w:customStyle="1" w:styleId="mw-editsection-bracket">
    <w:name w:val="mw-editsection-bracket"/>
    <w:basedOn w:val="DefaultParagraphFont"/>
    <w:rsid w:val="0063527A"/>
  </w:style>
  <w:style w:type="character" w:customStyle="1" w:styleId="CommentTextChar">
    <w:name w:val="Comment Text Char"/>
    <w:basedOn w:val="DefaultParagraphFont"/>
    <w:link w:val="CommentText"/>
    <w:semiHidden/>
    <w:rsid w:val="001600DE"/>
  </w:style>
  <w:style w:type="character" w:customStyle="1" w:styleId="hps">
    <w:name w:val="hps"/>
    <w:basedOn w:val="DefaultParagraphFont"/>
    <w:rsid w:val="000C3048"/>
  </w:style>
  <w:style w:type="character" w:customStyle="1" w:styleId="atn">
    <w:name w:val="atn"/>
    <w:basedOn w:val="DefaultParagraphFont"/>
    <w:rsid w:val="000C3048"/>
  </w:style>
  <w:style w:type="character" w:styleId="Emphasis">
    <w:name w:val="Emphasis"/>
    <w:basedOn w:val="DefaultParagraphFont"/>
    <w:uiPriority w:val="20"/>
    <w:qFormat/>
    <w:rsid w:val="007F3488"/>
    <w:rPr>
      <w:i/>
      <w:iCs/>
    </w:rPr>
  </w:style>
  <w:style w:type="character" w:customStyle="1" w:styleId="Heading4Char">
    <w:name w:val="Heading 4 Char"/>
    <w:basedOn w:val="DefaultParagraphFont"/>
    <w:link w:val="Heading4"/>
    <w:rsid w:val="00A07C97"/>
    <w:rPr>
      <w:rFonts w:ascii="Arial" w:hAnsi="Arial"/>
      <w:b/>
      <w:caps/>
      <w:snapToGrid w:val="0"/>
      <w:color w:val="002A6C"/>
      <w:sz w:val="22"/>
      <w:u w:color="808080"/>
      <w:shd w:val="clear" w:color="C0C0C0"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4772">
      <w:bodyDiv w:val="1"/>
      <w:marLeft w:val="0"/>
      <w:marRight w:val="0"/>
      <w:marTop w:val="0"/>
      <w:marBottom w:val="0"/>
      <w:divBdr>
        <w:top w:val="none" w:sz="0" w:space="0" w:color="auto"/>
        <w:left w:val="none" w:sz="0" w:space="0" w:color="auto"/>
        <w:bottom w:val="none" w:sz="0" w:space="0" w:color="auto"/>
        <w:right w:val="none" w:sz="0" w:space="0" w:color="auto"/>
      </w:divBdr>
    </w:div>
    <w:div w:id="1042561759">
      <w:bodyDiv w:val="1"/>
      <w:marLeft w:val="0"/>
      <w:marRight w:val="0"/>
      <w:marTop w:val="0"/>
      <w:marBottom w:val="0"/>
      <w:divBdr>
        <w:top w:val="none" w:sz="0" w:space="0" w:color="auto"/>
        <w:left w:val="none" w:sz="0" w:space="0" w:color="auto"/>
        <w:bottom w:val="none" w:sz="0" w:space="0" w:color="auto"/>
        <w:right w:val="none" w:sz="0" w:space="0" w:color="auto"/>
      </w:divBdr>
      <w:divsChild>
        <w:div w:id="1962614891">
          <w:marLeft w:val="0"/>
          <w:marRight w:val="0"/>
          <w:marTop w:val="0"/>
          <w:marBottom w:val="0"/>
          <w:divBdr>
            <w:top w:val="none" w:sz="0" w:space="0" w:color="auto"/>
            <w:left w:val="none" w:sz="0" w:space="0" w:color="auto"/>
            <w:bottom w:val="none" w:sz="0" w:space="0" w:color="auto"/>
            <w:right w:val="none" w:sz="0" w:space="0" w:color="auto"/>
          </w:divBdr>
          <w:divsChild>
            <w:div w:id="65615982">
              <w:marLeft w:val="0"/>
              <w:marRight w:val="0"/>
              <w:marTop w:val="0"/>
              <w:marBottom w:val="0"/>
              <w:divBdr>
                <w:top w:val="none" w:sz="0" w:space="0" w:color="auto"/>
                <w:left w:val="none" w:sz="0" w:space="0" w:color="auto"/>
                <w:bottom w:val="none" w:sz="0" w:space="0" w:color="auto"/>
                <w:right w:val="none" w:sz="0" w:space="0" w:color="auto"/>
              </w:divBdr>
              <w:divsChild>
                <w:div w:id="1075199214">
                  <w:marLeft w:val="0"/>
                  <w:marRight w:val="0"/>
                  <w:marTop w:val="0"/>
                  <w:marBottom w:val="0"/>
                  <w:divBdr>
                    <w:top w:val="none" w:sz="0" w:space="0" w:color="auto"/>
                    <w:left w:val="none" w:sz="0" w:space="0" w:color="auto"/>
                    <w:bottom w:val="none" w:sz="0" w:space="0" w:color="auto"/>
                    <w:right w:val="none" w:sz="0" w:space="0" w:color="auto"/>
                  </w:divBdr>
                  <w:divsChild>
                    <w:div w:id="737171160">
                      <w:marLeft w:val="0"/>
                      <w:marRight w:val="0"/>
                      <w:marTop w:val="0"/>
                      <w:marBottom w:val="0"/>
                      <w:divBdr>
                        <w:top w:val="none" w:sz="0" w:space="0" w:color="auto"/>
                        <w:left w:val="none" w:sz="0" w:space="0" w:color="auto"/>
                        <w:bottom w:val="none" w:sz="0" w:space="0" w:color="auto"/>
                        <w:right w:val="none" w:sz="0" w:space="0" w:color="auto"/>
                      </w:divBdr>
                      <w:divsChild>
                        <w:div w:id="907807245">
                          <w:marLeft w:val="0"/>
                          <w:marRight w:val="0"/>
                          <w:marTop w:val="0"/>
                          <w:marBottom w:val="0"/>
                          <w:divBdr>
                            <w:top w:val="none" w:sz="0" w:space="0" w:color="auto"/>
                            <w:left w:val="none" w:sz="0" w:space="0" w:color="auto"/>
                            <w:bottom w:val="none" w:sz="0" w:space="0" w:color="auto"/>
                            <w:right w:val="none" w:sz="0" w:space="0" w:color="auto"/>
                          </w:divBdr>
                          <w:divsChild>
                            <w:div w:id="1409765390">
                              <w:marLeft w:val="0"/>
                              <w:marRight w:val="0"/>
                              <w:marTop w:val="0"/>
                              <w:marBottom w:val="0"/>
                              <w:divBdr>
                                <w:top w:val="none" w:sz="0" w:space="0" w:color="auto"/>
                                <w:left w:val="none" w:sz="0" w:space="0" w:color="auto"/>
                                <w:bottom w:val="none" w:sz="0" w:space="0" w:color="auto"/>
                                <w:right w:val="none" w:sz="0" w:space="0" w:color="auto"/>
                              </w:divBdr>
                              <w:divsChild>
                                <w:div w:id="1132594819">
                                  <w:marLeft w:val="0"/>
                                  <w:marRight w:val="0"/>
                                  <w:marTop w:val="0"/>
                                  <w:marBottom w:val="0"/>
                                  <w:divBdr>
                                    <w:top w:val="none" w:sz="0" w:space="0" w:color="auto"/>
                                    <w:left w:val="none" w:sz="0" w:space="0" w:color="auto"/>
                                    <w:bottom w:val="none" w:sz="0" w:space="0" w:color="auto"/>
                                    <w:right w:val="none" w:sz="0" w:space="0" w:color="auto"/>
                                  </w:divBdr>
                                  <w:divsChild>
                                    <w:div w:id="478573765">
                                      <w:marLeft w:val="0"/>
                                      <w:marRight w:val="0"/>
                                      <w:marTop w:val="0"/>
                                      <w:marBottom w:val="0"/>
                                      <w:divBdr>
                                        <w:top w:val="none" w:sz="0" w:space="0" w:color="auto"/>
                                        <w:left w:val="none" w:sz="0" w:space="0" w:color="auto"/>
                                        <w:bottom w:val="none" w:sz="0" w:space="0" w:color="auto"/>
                                        <w:right w:val="none" w:sz="0" w:space="0" w:color="auto"/>
                                      </w:divBdr>
                                      <w:divsChild>
                                        <w:div w:id="19701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162368">
      <w:bodyDiv w:val="1"/>
      <w:marLeft w:val="0"/>
      <w:marRight w:val="0"/>
      <w:marTop w:val="0"/>
      <w:marBottom w:val="0"/>
      <w:divBdr>
        <w:top w:val="none" w:sz="0" w:space="0" w:color="auto"/>
        <w:left w:val="none" w:sz="0" w:space="0" w:color="auto"/>
        <w:bottom w:val="none" w:sz="0" w:space="0" w:color="auto"/>
        <w:right w:val="none" w:sz="0" w:space="0" w:color="auto"/>
      </w:divBdr>
    </w:div>
    <w:div w:id="1437746302">
      <w:bodyDiv w:val="1"/>
      <w:marLeft w:val="0"/>
      <w:marRight w:val="0"/>
      <w:marTop w:val="0"/>
      <w:marBottom w:val="0"/>
      <w:divBdr>
        <w:top w:val="none" w:sz="0" w:space="0" w:color="auto"/>
        <w:left w:val="none" w:sz="0" w:space="0" w:color="auto"/>
        <w:bottom w:val="none" w:sz="0" w:space="0" w:color="auto"/>
        <w:right w:val="none" w:sz="0" w:space="0" w:color="auto"/>
      </w:divBdr>
      <w:divsChild>
        <w:div w:id="920869484">
          <w:marLeft w:val="446"/>
          <w:marRight w:val="0"/>
          <w:marTop w:val="0"/>
          <w:marBottom w:val="0"/>
          <w:divBdr>
            <w:top w:val="none" w:sz="0" w:space="0" w:color="auto"/>
            <w:left w:val="none" w:sz="0" w:space="0" w:color="auto"/>
            <w:bottom w:val="none" w:sz="0" w:space="0" w:color="auto"/>
            <w:right w:val="none" w:sz="0" w:space="0" w:color="auto"/>
          </w:divBdr>
        </w:div>
        <w:div w:id="1491141027">
          <w:marLeft w:val="446"/>
          <w:marRight w:val="0"/>
          <w:marTop w:val="0"/>
          <w:marBottom w:val="0"/>
          <w:divBdr>
            <w:top w:val="none" w:sz="0" w:space="0" w:color="auto"/>
            <w:left w:val="none" w:sz="0" w:space="0" w:color="auto"/>
            <w:bottom w:val="none" w:sz="0" w:space="0" w:color="auto"/>
            <w:right w:val="none" w:sz="0" w:space="0" w:color="auto"/>
          </w:divBdr>
        </w:div>
        <w:div w:id="1392077694">
          <w:marLeft w:val="446"/>
          <w:marRight w:val="0"/>
          <w:marTop w:val="0"/>
          <w:marBottom w:val="0"/>
          <w:divBdr>
            <w:top w:val="none" w:sz="0" w:space="0" w:color="auto"/>
            <w:left w:val="none" w:sz="0" w:space="0" w:color="auto"/>
            <w:bottom w:val="none" w:sz="0" w:space="0" w:color="auto"/>
            <w:right w:val="none" w:sz="0" w:space="0" w:color="auto"/>
          </w:divBdr>
        </w:div>
        <w:div w:id="2120447640">
          <w:marLeft w:val="446"/>
          <w:marRight w:val="0"/>
          <w:marTop w:val="0"/>
          <w:marBottom w:val="0"/>
          <w:divBdr>
            <w:top w:val="none" w:sz="0" w:space="0" w:color="auto"/>
            <w:left w:val="none" w:sz="0" w:space="0" w:color="auto"/>
            <w:bottom w:val="none" w:sz="0" w:space="0" w:color="auto"/>
            <w:right w:val="none" w:sz="0" w:space="0" w:color="auto"/>
          </w:divBdr>
        </w:div>
      </w:divsChild>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98">
      <w:bodyDiv w:val="1"/>
      <w:marLeft w:val="0"/>
      <w:marRight w:val="0"/>
      <w:marTop w:val="0"/>
      <w:marBottom w:val="0"/>
      <w:divBdr>
        <w:top w:val="none" w:sz="0" w:space="0" w:color="auto"/>
        <w:left w:val="none" w:sz="0" w:space="0" w:color="auto"/>
        <w:bottom w:val="none" w:sz="0" w:space="0" w:color="auto"/>
        <w:right w:val="none" w:sz="0" w:space="0" w:color="auto"/>
      </w:divBdr>
    </w:div>
    <w:div w:id="1632710228">
      <w:bodyDiv w:val="1"/>
      <w:marLeft w:val="0"/>
      <w:marRight w:val="0"/>
      <w:marTop w:val="0"/>
      <w:marBottom w:val="0"/>
      <w:divBdr>
        <w:top w:val="none" w:sz="0" w:space="0" w:color="auto"/>
        <w:left w:val="none" w:sz="0" w:space="0" w:color="auto"/>
        <w:bottom w:val="none" w:sz="0" w:space="0" w:color="auto"/>
        <w:right w:val="none" w:sz="0" w:space="0" w:color="auto"/>
      </w:divBdr>
      <w:divsChild>
        <w:div w:id="1463884084">
          <w:marLeft w:val="0"/>
          <w:marRight w:val="0"/>
          <w:marTop w:val="0"/>
          <w:marBottom w:val="0"/>
          <w:divBdr>
            <w:top w:val="none" w:sz="0" w:space="0" w:color="auto"/>
            <w:left w:val="none" w:sz="0" w:space="0" w:color="auto"/>
            <w:bottom w:val="none" w:sz="0" w:space="0" w:color="auto"/>
            <w:right w:val="none" w:sz="0" w:space="0" w:color="auto"/>
          </w:divBdr>
          <w:divsChild>
            <w:div w:id="1484658682">
              <w:marLeft w:val="0"/>
              <w:marRight w:val="0"/>
              <w:marTop w:val="0"/>
              <w:marBottom w:val="0"/>
              <w:divBdr>
                <w:top w:val="none" w:sz="0" w:space="0" w:color="auto"/>
                <w:left w:val="none" w:sz="0" w:space="0" w:color="auto"/>
                <w:bottom w:val="none" w:sz="0" w:space="0" w:color="auto"/>
                <w:right w:val="none" w:sz="0" w:space="0" w:color="auto"/>
              </w:divBdr>
              <w:divsChild>
                <w:div w:id="1863859517">
                  <w:marLeft w:val="0"/>
                  <w:marRight w:val="0"/>
                  <w:marTop w:val="0"/>
                  <w:marBottom w:val="0"/>
                  <w:divBdr>
                    <w:top w:val="none" w:sz="0" w:space="0" w:color="auto"/>
                    <w:left w:val="none" w:sz="0" w:space="0" w:color="auto"/>
                    <w:bottom w:val="none" w:sz="0" w:space="0" w:color="auto"/>
                    <w:right w:val="none" w:sz="0" w:space="0" w:color="auto"/>
                  </w:divBdr>
                  <w:divsChild>
                    <w:div w:id="912932621">
                      <w:marLeft w:val="0"/>
                      <w:marRight w:val="0"/>
                      <w:marTop w:val="0"/>
                      <w:marBottom w:val="0"/>
                      <w:divBdr>
                        <w:top w:val="none" w:sz="0" w:space="0" w:color="auto"/>
                        <w:left w:val="none" w:sz="0" w:space="0" w:color="auto"/>
                        <w:bottom w:val="none" w:sz="0" w:space="0" w:color="auto"/>
                        <w:right w:val="none" w:sz="0" w:space="0" w:color="auto"/>
                      </w:divBdr>
                      <w:divsChild>
                        <w:div w:id="1035689298">
                          <w:marLeft w:val="150"/>
                          <w:marRight w:val="150"/>
                          <w:marTop w:val="0"/>
                          <w:marBottom w:val="0"/>
                          <w:divBdr>
                            <w:top w:val="none" w:sz="0" w:space="0" w:color="auto"/>
                            <w:left w:val="none" w:sz="0" w:space="0" w:color="auto"/>
                            <w:bottom w:val="none" w:sz="0" w:space="0" w:color="auto"/>
                            <w:right w:val="none" w:sz="0" w:space="0" w:color="auto"/>
                          </w:divBdr>
                          <w:divsChild>
                            <w:div w:id="46880495">
                              <w:marLeft w:val="0"/>
                              <w:marRight w:val="0"/>
                              <w:marTop w:val="0"/>
                              <w:marBottom w:val="0"/>
                              <w:divBdr>
                                <w:top w:val="none" w:sz="0" w:space="0" w:color="auto"/>
                                <w:left w:val="none" w:sz="0" w:space="0" w:color="auto"/>
                                <w:bottom w:val="none" w:sz="0" w:space="0" w:color="auto"/>
                                <w:right w:val="none" w:sz="0" w:space="0" w:color="auto"/>
                              </w:divBdr>
                              <w:divsChild>
                                <w:div w:id="789013825">
                                  <w:marLeft w:val="0"/>
                                  <w:marRight w:val="0"/>
                                  <w:marTop w:val="0"/>
                                  <w:marBottom w:val="0"/>
                                  <w:divBdr>
                                    <w:top w:val="none" w:sz="0" w:space="0" w:color="auto"/>
                                    <w:left w:val="none" w:sz="0" w:space="0" w:color="auto"/>
                                    <w:bottom w:val="none" w:sz="0" w:space="0" w:color="auto"/>
                                    <w:right w:val="none" w:sz="0" w:space="0" w:color="auto"/>
                                  </w:divBdr>
                                  <w:divsChild>
                                    <w:div w:id="323093505">
                                      <w:marLeft w:val="0"/>
                                      <w:marRight w:val="0"/>
                                      <w:marTop w:val="0"/>
                                      <w:marBottom w:val="0"/>
                                      <w:divBdr>
                                        <w:top w:val="none" w:sz="0" w:space="0" w:color="auto"/>
                                        <w:left w:val="none" w:sz="0" w:space="0" w:color="auto"/>
                                        <w:bottom w:val="none" w:sz="0" w:space="0" w:color="auto"/>
                                        <w:right w:val="none" w:sz="0" w:space="0" w:color="auto"/>
                                      </w:divBdr>
                                      <w:divsChild>
                                        <w:div w:id="260453016">
                                          <w:marLeft w:val="0"/>
                                          <w:marRight w:val="0"/>
                                          <w:marTop w:val="0"/>
                                          <w:marBottom w:val="0"/>
                                          <w:divBdr>
                                            <w:top w:val="none" w:sz="0" w:space="0" w:color="auto"/>
                                            <w:left w:val="none" w:sz="0" w:space="0" w:color="auto"/>
                                            <w:bottom w:val="none" w:sz="0" w:space="0" w:color="auto"/>
                                            <w:right w:val="none" w:sz="0" w:space="0" w:color="auto"/>
                                          </w:divBdr>
                                          <w:divsChild>
                                            <w:div w:id="1348365050">
                                              <w:marLeft w:val="0"/>
                                              <w:marRight w:val="0"/>
                                              <w:marTop w:val="0"/>
                                              <w:marBottom w:val="0"/>
                                              <w:divBdr>
                                                <w:top w:val="none" w:sz="0" w:space="0" w:color="auto"/>
                                                <w:left w:val="none" w:sz="0" w:space="0" w:color="auto"/>
                                                <w:bottom w:val="none" w:sz="0" w:space="0" w:color="auto"/>
                                                <w:right w:val="none" w:sz="0" w:space="0" w:color="auto"/>
                                              </w:divBdr>
                                              <w:divsChild>
                                                <w:div w:id="1216356213">
                                                  <w:marLeft w:val="0"/>
                                                  <w:marRight w:val="0"/>
                                                  <w:marTop w:val="0"/>
                                                  <w:marBottom w:val="0"/>
                                                  <w:divBdr>
                                                    <w:top w:val="none" w:sz="0" w:space="0" w:color="auto"/>
                                                    <w:left w:val="none" w:sz="0" w:space="0" w:color="auto"/>
                                                    <w:bottom w:val="none" w:sz="0" w:space="0" w:color="auto"/>
                                                    <w:right w:val="none" w:sz="0" w:space="0" w:color="auto"/>
                                                  </w:divBdr>
                                                  <w:divsChild>
                                                    <w:div w:id="561524748">
                                                      <w:marLeft w:val="0"/>
                                                      <w:marRight w:val="0"/>
                                                      <w:marTop w:val="0"/>
                                                      <w:marBottom w:val="0"/>
                                                      <w:divBdr>
                                                        <w:top w:val="none" w:sz="0" w:space="0" w:color="auto"/>
                                                        <w:left w:val="none" w:sz="0" w:space="0" w:color="auto"/>
                                                        <w:bottom w:val="none" w:sz="0" w:space="0" w:color="auto"/>
                                                        <w:right w:val="none" w:sz="0" w:space="0" w:color="auto"/>
                                                      </w:divBdr>
                                                      <w:divsChild>
                                                        <w:div w:id="2018463603">
                                                          <w:marLeft w:val="0"/>
                                                          <w:marRight w:val="0"/>
                                                          <w:marTop w:val="0"/>
                                                          <w:marBottom w:val="0"/>
                                                          <w:divBdr>
                                                            <w:top w:val="none" w:sz="0" w:space="0" w:color="auto"/>
                                                            <w:left w:val="none" w:sz="0" w:space="0" w:color="auto"/>
                                                            <w:bottom w:val="none" w:sz="0" w:space="0" w:color="auto"/>
                                                            <w:right w:val="none" w:sz="0" w:space="0" w:color="auto"/>
                                                          </w:divBdr>
                                                          <w:divsChild>
                                                            <w:div w:id="1792091976">
                                                              <w:marLeft w:val="0"/>
                                                              <w:marRight w:val="0"/>
                                                              <w:marTop w:val="0"/>
                                                              <w:marBottom w:val="0"/>
                                                              <w:divBdr>
                                                                <w:top w:val="none" w:sz="0" w:space="0" w:color="auto"/>
                                                                <w:left w:val="none" w:sz="0" w:space="0" w:color="auto"/>
                                                                <w:bottom w:val="none" w:sz="0" w:space="0" w:color="auto"/>
                                                                <w:right w:val="none" w:sz="0" w:space="0" w:color="auto"/>
                                                              </w:divBdr>
                                                              <w:divsChild>
                                                                <w:div w:id="4979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3952513">
      <w:bodyDiv w:val="1"/>
      <w:marLeft w:val="0"/>
      <w:marRight w:val="0"/>
      <w:marTop w:val="0"/>
      <w:marBottom w:val="0"/>
      <w:divBdr>
        <w:top w:val="none" w:sz="0" w:space="0" w:color="auto"/>
        <w:left w:val="none" w:sz="0" w:space="0" w:color="auto"/>
        <w:bottom w:val="none" w:sz="0" w:space="0" w:color="auto"/>
        <w:right w:val="none" w:sz="0" w:space="0" w:color="auto"/>
      </w:divBdr>
      <w:divsChild>
        <w:div w:id="1974290003">
          <w:marLeft w:val="0"/>
          <w:marRight w:val="0"/>
          <w:marTop w:val="0"/>
          <w:marBottom w:val="0"/>
          <w:divBdr>
            <w:top w:val="none" w:sz="0" w:space="0" w:color="auto"/>
            <w:left w:val="none" w:sz="0" w:space="0" w:color="auto"/>
            <w:bottom w:val="none" w:sz="0" w:space="0" w:color="auto"/>
            <w:right w:val="none" w:sz="0" w:space="0" w:color="auto"/>
          </w:divBdr>
          <w:divsChild>
            <w:div w:id="1959337759">
              <w:marLeft w:val="0"/>
              <w:marRight w:val="0"/>
              <w:marTop w:val="0"/>
              <w:marBottom w:val="0"/>
              <w:divBdr>
                <w:top w:val="none" w:sz="0" w:space="0" w:color="auto"/>
                <w:left w:val="none" w:sz="0" w:space="0" w:color="auto"/>
                <w:bottom w:val="none" w:sz="0" w:space="0" w:color="auto"/>
                <w:right w:val="none" w:sz="0" w:space="0" w:color="auto"/>
              </w:divBdr>
              <w:divsChild>
                <w:div w:id="744181004">
                  <w:marLeft w:val="0"/>
                  <w:marRight w:val="0"/>
                  <w:marTop w:val="0"/>
                  <w:marBottom w:val="0"/>
                  <w:divBdr>
                    <w:top w:val="none" w:sz="0" w:space="0" w:color="auto"/>
                    <w:left w:val="none" w:sz="0" w:space="0" w:color="auto"/>
                    <w:bottom w:val="none" w:sz="0" w:space="0" w:color="auto"/>
                    <w:right w:val="none" w:sz="0" w:space="0" w:color="auto"/>
                  </w:divBdr>
                  <w:divsChild>
                    <w:div w:id="997198525">
                      <w:marLeft w:val="0"/>
                      <w:marRight w:val="0"/>
                      <w:marTop w:val="0"/>
                      <w:marBottom w:val="0"/>
                      <w:divBdr>
                        <w:top w:val="none" w:sz="0" w:space="0" w:color="auto"/>
                        <w:left w:val="none" w:sz="0" w:space="0" w:color="auto"/>
                        <w:bottom w:val="none" w:sz="0" w:space="0" w:color="auto"/>
                        <w:right w:val="none" w:sz="0" w:space="0" w:color="auto"/>
                      </w:divBdr>
                      <w:divsChild>
                        <w:div w:id="536628234">
                          <w:marLeft w:val="0"/>
                          <w:marRight w:val="0"/>
                          <w:marTop w:val="0"/>
                          <w:marBottom w:val="0"/>
                          <w:divBdr>
                            <w:top w:val="none" w:sz="0" w:space="0" w:color="auto"/>
                            <w:left w:val="none" w:sz="0" w:space="0" w:color="auto"/>
                            <w:bottom w:val="none" w:sz="0" w:space="0" w:color="auto"/>
                            <w:right w:val="none" w:sz="0" w:space="0" w:color="auto"/>
                          </w:divBdr>
                          <w:divsChild>
                            <w:div w:id="839587102">
                              <w:marLeft w:val="0"/>
                              <w:marRight w:val="0"/>
                              <w:marTop w:val="0"/>
                              <w:marBottom w:val="0"/>
                              <w:divBdr>
                                <w:top w:val="none" w:sz="0" w:space="0" w:color="auto"/>
                                <w:left w:val="none" w:sz="0" w:space="0" w:color="auto"/>
                                <w:bottom w:val="none" w:sz="0" w:space="0" w:color="auto"/>
                                <w:right w:val="none" w:sz="0" w:space="0" w:color="auto"/>
                              </w:divBdr>
                              <w:divsChild>
                                <w:div w:id="12067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0578976">
      <w:bodyDiv w:val="1"/>
      <w:marLeft w:val="0"/>
      <w:marRight w:val="0"/>
      <w:marTop w:val="0"/>
      <w:marBottom w:val="0"/>
      <w:divBdr>
        <w:top w:val="none" w:sz="0" w:space="0" w:color="auto"/>
        <w:left w:val="none" w:sz="0" w:space="0" w:color="auto"/>
        <w:bottom w:val="none" w:sz="0" w:space="0" w:color="auto"/>
        <w:right w:val="none" w:sz="0" w:space="0" w:color="auto"/>
      </w:divBdr>
      <w:divsChild>
        <w:div w:id="945504601">
          <w:marLeft w:val="446"/>
          <w:marRight w:val="0"/>
          <w:marTop w:val="0"/>
          <w:marBottom w:val="0"/>
          <w:divBdr>
            <w:top w:val="none" w:sz="0" w:space="0" w:color="auto"/>
            <w:left w:val="none" w:sz="0" w:space="0" w:color="auto"/>
            <w:bottom w:val="none" w:sz="0" w:space="0" w:color="auto"/>
            <w:right w:val="none" w:sz="0" w:space="0" w:color="auto"/>
          </w:divBdr>
        </w:div>
        <w:div w:id="945960944">
          <w:marLeft w:val="446"/>
          <w:marRight w:val="0"/>
          <w:marTop w:val="0"/>
          <w:marBottom w:val="0"/>
          <w:divBdr>
            <w:top w:val="none" w:sz="0" w:space="0" w:color="auto"/>
            <w:left w:val="none" w:sz="0" w:space="0" w:color="auto"/>
            <w:bottom w:val="none" w:sz="0" w:space="0" w:color="auto"/>
            <w:right w:val="none" w:sz="0" w:space="0" w:color="auto"/>
          </w:divBdr>
        </w:div>
        <w:div w:id="1264807052">
          <w:marLeft w:val="446"/>
          <w:marRight w:val="0"/>
          <w:marTop w:val="0"/>
          <w:marBottom w:val="0"/>
          <w:divBdr>
            <w:top w:val="none" w:sz="0" w:space="0" w:color="auto"/>
            <w:left w:val="none" w:sz="0" w:space="0" w:color="auto"/>
            <w:bottom w:val="none" w:sz="0" w:space="0" w:color="auto"/>
            <w:right w:val="none" w:sz="0" w:space="0" w:color="auto"/>
          </w:divBdr>
        </w:div>
      </w:divsChild>
    </w:div>
    <w:div w:id="2070568995">
      <w:bodyDiv w:val="1"/>
      <w:marLeft w:val="0"/>
      <w:marRight w:val="0"/>
      <w:marTop w:val="0"/>
      <w:marBottom w:val="0"/>
      <w:divBdr>
        <w:top w:val="none" w:sz="0" w:space="0" w:color="auto"/>
        <w:left w:val="none" w:sz="0" w:space="0" w:color="auto"/>
        <w:bottom w:val="none" w:sz="0" w:space="0" w:color="auto"/>
        <w:right w:val="none" w:sz="0" w:space="0" w:color="auto"/>
      </w:divBdr>
      <w:divsChild>
        <w:div w:id="513300242">
          <w:marLeft w:val="0"/>
          <w:marRight w:val="0"/>
          <w:marTop w:val="0"/>
          <w:marBottom w:val="0"/>
          <w:divBdr>
            <w:top w:val="none" w:sz="0" w:space="0" w:color="auto"/>
            <w:left w:val="none" w:sz="0" w:space="0" w:color="auto"/>
            <w:bottom w:val="none" w:sz="0" w:space="0" w:color="auto"/>
            <w:right w:val="none" w:sz="0" w:space="0" w:color="auto"/>
          </w:divBdr>
          <w:divsChild>
            <w:div w:id="19284450">
              <w:marLeft w:val="0"/>
              <w:marRight w:val="0"/>
              <w:marTop w:val="0"/>
              <w:marBottom w:val="0"/>
              <w:divBdr>
                <w:top w:val="none" w:sz="0" w:space="0" w:color="auto"/>
                <w:left w:val="none" w:sz="0" w:space="0" w:color="auto"/>
                <w:bottom w:val="none" w:sz="0" w:space="0" w:color="auto"/>
                <w:right w:val="none" w:sz="0" w:space="0" w:color="auto"/>
              </w:divBdr>
              <w:divsChild>
                <w:div w:id="631595021">
                  <w:marLeft w:val="0"/>
                  <w:marRight w:val="0"/>
                  <w:marTop w:val="0"/>
                  <w:marBottom w:val="0"/>
                  <w:divBdr>
                    <w:top w:val="none" w:sz="0" w:space="0" w:color="auto"/>
                    <w:left w:val="none" w:sz="0" w:space="0" w:color="auto"/>
                    <w:bottom w:val="none" w:sz="0" w:space="0" w:color="auto"/>
                    <w:right w:val="none" w:sz="0" w:space="0" w:color="auto"/>
                  </w:divBdr>
                  <w:divsChild>
                    <w:div w:id="1905098048">
                      <w:marLeft w:val="0"/>
                      <w:marRight w:val="0"/>
                      <w:marTop w:val="0"/>
                      <w:marBottom w:val="0"/>
                      <w:divBdr>
                        <w:top w:val="none" w:sz="0" w:space="0" w:color="auto"/>
                        <w:left w:val="none" w:sz="0" w:space="0" w:color="auto"/>
                        <w:bottom w:val="none" w:sz="0" w:space="0" w:color="auto"/>
                        <w:right w:val="none" w:sz="0" w:space="0" w:color="auto"/>
                      </w:divBdr>
                      <w:divsChild>
                        <w:div w:id="991370098">
                          <w:marLeft w:val="0"/>
                          <w:marRight w:val="0"/>
                          <w:marTop w:val="0"/>
                          <w:marBottom w:val="0"/>
                          <w:divBdr>
                            <w:top w:val="none" w:sz="0" w:space="0" w:color="auto"/>
                            <w:left w:val="none" w:sz="0" w:space="0" w:color="auto"/>
                            <w:bottom w:val="none" w:sz="0" w:space="0" w:color="auto"/>
                            <w:right w:val="none" w:sz="0" w:space="0" w:color="auto"/>
                          </w:divBdr>
                          <w:divsChild>
                            <w:div w:id="1613049797">
                              <w:marLeft w:val="0"/>
                              <w:marRight w:val="0"/>
                              <w:marTop w:val="0"/>
                              <w:marBottom w:val="0"/>
                              <w:divBdr>
                                <w:top w:val="none" w:sz="0" w:space="0" w:color="auto"/>
                                <w:left w:val="none" w:sz="0" w:space="0" w:color="auto"/>
                                <w:bottom w:val="none" w:sz="0" w:space="0" w:color="auto"/>
                                <w:right w:val="none" w:sz="0" w:space="0" w:color="auto"/>
                              </w:divBdr>
                              <w:divsChild>
                                <w:div w:id="2034843732">
                                  <w:marLeft w:val="0"/>
                                  <w:marRight w:val="0"/>
                                  <w:marTop w:val="0"/>
                                  <w:marBottom w:val="0"/>
                                  <w:divBdr>
                                    <w:top w:val="none" w:sz="0" w:space="0" w:color="auto"/>
                                    <w:left w:val="none" w:sz="0" w:space="0" w:color="auto"/>
                                    <w:bottom w:val="none" w:sz="0" w:space="0" w:color="auto"/>
                                    <w:right w:val="none" w:sz="0" w:space="0" w:color="auto"/>
                                  </w:divBdr>
                                  <w:divsChild>
                                    <w:div w:id="1718355678">
                                      <w:marLeft w:val="0"/>
                                      <w:marRight w:val="0"/>
                                      <w:marTop w:val="0"/>
                                      <w:marBottom w:val="0"/>
                                      <w:divBdr>
                                        <w:top w:val="none" w:sz="0" w:space="0" w:color="auto"/>
                                        <w:left w:val="none" w:sz="0" w:space="0" w:color="auto"/>
                                        <w:bottom w:val="none" w:sz="0" w:space="0" w:color="auto"/>
                                        <w:right w:val="none" w:sz="0" w:space="0" w:color="auto"/>
                                      </w:divBdr>
                                      <w:divsChild>
                                        <w:div w:id="2073700264">
                                          <w:marLeft w:val="0"/>
                                          <w:marRight w:val="0"/>
                                          <w:marTop w:val="0"/>
                                          <w:marBottom w:val="0"/>
                                          <w:divBdr>
                                            <w:top w:val="none" w:sz="0" w:space="0" w:color="auto"/>
                                            <w:left w:val="none" w:sz="0" w:space="0" w:color="auto"/>
                                            <w:bottom w:val="none" w:sz="0" w:space="0" w:color="auto"/>
                                            <w:right w:val="none" w:sz="0" w:space="0" w:color="auto"/>
                                          </w:divBdr>
                                          <w:divsChild>
                                            <w:div w:id="564727415">
                                              <w:marLeft w:val="0"/>
                                              <w:marRight w:val="0"/>
                                              <w:marTop w:val="0"/>
                                              <w:marBottom w:val="0"/>
                                              <w:divBdr>
                                                <w:top w:val="none" w:sz="0" w:space="0" w:color="auto"/>
                                                <w:left w:val="none" w:sz="0" w:space="0" w:color="auto"/>
                                                <w:bottom w:val="none" w:sz="0" w:space="0" w:color="auto"/>
                                                <w:right w:val="none" w:sz="0" w:space="0" w:color="auto"/>
                                              </w:divBdr>
                                              <w:divsChild>
                                                <w:div w:id="497354883">
                                                  <w:marLeft w:val="0"/>
                                                  <w:marRight w:val="0"/>
                                                  <w:marTop w:val="0"/>
                                                  <w:marBottom w:val="0"/>
                                                  <w:divBdr>
                                                    <w:top w:val="none" w:sz="0" w:space="0" w:color="auto"/>
                                                    <w:left w:val="none" w:sz="0" w:space="0" w:color="auto"/>
                                                    <w:bottom w:val="none" w:sz="0" w:space="0" w:color="auto"/>
                                                    <w:right w:val="none" w:sz="0" w:space="0" w:color="auto"/>
                                                  </w:divBdr>
                                                  <w:divsChild>
                                                    <w:div w:id="734009340">
                                                      <w:marLeft w:val="0"/>
                                                      <w:marRight w:val="0"/>
                                                      <w:marTop w:val="0"/>
                                                      <w:marBottom w:val="0"/>
                                                      <w:divBdr>
                                                        <w:top w:val="none" w:sz="0" w:space="0" w:color="auto"/>
                                                        <w:left w:val="none" w:sz="0" w:space="0" w:color="auto"/>
                                                        <w:bottom w:val="none" w:sz="0" w:space="0" w:color="auto"/>
                                                        <w:right w:val="none" w:sz="0" w:space="0" w:color="auto"/>
                                                      </w:divBdr>
                                                      <w:divsChild>
                                                        <w:div w:id="1436247929">
                                                          <w:marLeft w:val="0"/>
                                                          <w:marRight w:val="0"/>
                                                          <w:marTop w:val="0"/>
                                                          <w:marBottom w:val="0"/>
                                                          <w:divBdr>
                                                            <w:top w:val="none" w:sz="0" w:space="0" w:color="auto"/>
                                                            <w:left w:val="none" w:sz="0" w:space="0" w:color="auto"/>
                                                            <w:bottom w:val="none" w:sz="0" w:space="0" w:color="auto"/>
                                                            <w:right w:val="none" w:sz="0" w:space="0" w:color="auto"/>
                                                          </w:divBdr>
                                                          <w:divsChild>
                                                            <w:div w:id="624387425">
                                                              <w:marLeft w:val="0"/>
                                                              <w:marRight w:val="0"/>
                                                              <w:marTop w:val="0"/>
                                                              <w:marBottom w:val="0"/>
                                                              <w:divBdr>
                                                                <w:top w:val="none" w:sz="0" w:space="0" w:color="auto"/>
                                                                <w:left w:val="none" w:sz="0" w:space="0" w:color="auto"/>
                                                                <w:bottom w:val="none" w:sz="0" w:space="0" w:color="auto"/>
                                                                <w:right w:val="none" w:sz="0" w:space="0" w:color="auto"/>
                                                              </w:divBdr>
                                                              <w:divsChild>
                                                                <w:div w:id="1257248710">
                                                                  <w:marLeft w:val="0"/>
                                                                  <w:marRight w:val="0"/>
                                                                  <w:marTop w:val="0"/>
                                                                  <w:marBottom w:val="0"/>
                                                                  <w:divBdr>
                                                                    <w:top w:val="none" w:sz="0" w:space="0" w:color="auto"/>
                                                                    <w:left w:val="none" w:sz="0" w:space="0" w:color="auto"/>
                                                                    <w:bottom w:val="none" w:sz="0" w:space="0" w:color="auto"/>
                                                                    <w:right w:val="none" w:sz="0" w:space="0" w:color="auto"/>
                                                                  </w:divBdr>
                                                                  <w:divsChild>
                                                                    <w:div w:id="439226491">
                                                                      <w:marLeft w:val="0"/>
                                                                      <w:marRight w:val="0"/>
                                                                      <w:marTop w:val="0"/>
                                                                      <w:marBottom w:val="0"/>
                                                                      <w:divBdr>
                                                                        <w:top w:val="none" w:sz="0" w:space="0" w:color="auto"/>
                                                                        <w:left w:val="none" w:sz="0" w:space="0" w:color="auto"/>
                                                                        <w:bottom w:val="none" w:sz="0" w:space="0" w:color="auto"/>
                                                                        <w:right w:val="none" w:sz="0" w:space="0" w:color="auto"/>
                                                                      </w:divBdr>
                                                                      <w:divsChild>
                                                                        <w:div w:id="1393238870">
                                                                          <w:marLeft w:val="0"/>
                                                                          <w:marRight w:val="0"/>
                                                                          <w:marTop w:val="0"/>
                                                                          <w:marBottom w:val="0"/>
                                                                          <w:divBdr>
                                                                            <w:top w:val="none" w:sz="0" w:space="0" w:color="auto"/>
                                                                            <w:left w:val="none" w:sz="0" w:space="0" w:color="auto"/>
                                                                            <w:bottom w:val="none" w:sz="0" w:space="0" w:color="auto"/>
                                                                            <w:right w:val="none" w:sz="0" w:space="0" w:color="auto"/>
                                                                          </w:divBdr>
                                                                          <w:divsChild>
                                                                            <w:div w:id="826363264">
                                                                              <w:marLeft w:val="0"/>
                                                                              <w:marRight w:val="0"/>
                                                                              <w:marTop w:val="0"/>
                                                                              <w:marBottom w:val="0"/>
                                                                              <w:divBdr>
                                                                                <w:top w:val="none" w:sz="0" w:space="0" w:color="auto"/>
                                                                                <w:left w:val="none" w:sz="0" w:space="0" w:color="auto"/>
                                                                                <w:bottom w:val="none" w:sz="0" w:space="0" w:color="auto"/>
                                                                                <w:right w:val="none" w:sz="0" w:space="0" w:color="auto"/>
                                                                              </w:divBdr>
                                                                              <w:divsChild>
                                                                                <w:div w:id="2093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aldenebroM\AppData\Local\Microsoft\Windows\Temporary%20Internet%20Files\Content.Outlook\BA0LSW38\SHOPS%20report%20template%207%202013%20MCDV_FIN%20(2)%2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38A6E8-0157-4D6C-8DC7-581DB02F51EC}" type="doc">
      <dgm:prSet loTypeId="urn:microsoft.com/office/officeart/2005/8/layout/pyramid1" loCatId="pyramid" qsTypeId="urn:microsoft.com/office/officeart/2005/8/quickstyle/simple1" qsCatId="simple" csTypeId="urn:microsoft.com/office/officeart/2005/8/colors/accent1_2" csCatId="accent1" phldr="1"/>
      <dgm:spPr/>
    </dgm:pt>
    <dgm:pt modelId="{11943CA7-A638-4EF7-9C83-343283BF4C1F}">
      <dgm:prSet phldrT="[Text]" custT="1"/>
      <dgm:spPr>
        <a:solidFill>
          <a:srgbClr val="004990"/>
        </a:solidFill>
      </dgm:spPr>
      <dgm:t>
        <a:bodyPr/>
        <a:lstStyle/>
        <a:p>
          <a:pPr>
            <a:lnSpc>
              <a:spcPct val="100000"/>
            </a:lnSpc>
          </a:pPr>
          <a:r>
            <a:rPr lang="en-US" sz="1400" b="0" dirty="0" smtClean="0">
              <a:solidFill>
                <a:schemeClr val="bg1"/>
              </a:solidFill>
            </a:rPr>
            <a:t>Burkina Faso, Cameroon, Cape Verde, Gambia, Ivory Coast, Liberia, G.  Bissau,  Mauritania, Niger, Togo, Sierra Leone</a:t>
          </a:r>
          <a:endParaRPr lang="en-US" sz="1400" b="0" dirty="0">
            <a:solidFill>
              <a:schemeClr val="bg1"/>
            </a:solidFill>
          </a:endParaRPr>
        </a:p>
      </dgm:t>
    </dgm:pt>
    <dgm:pt modelId="{3AE7E902-B36D-4A22-A7C7-FC645E487FB1}" type="parTrans" cxnId="{3EF281E7-EDA3-4535-A871-22FBC505972E}">
      <dgm:prSet/>
      <dgm:spPr/>
      <dgm:t>
        <a:bodyPr/>
        <a:lstStyle/>
        <a:p>
          <a:endParaRPr lang="en-US"/>
        </a:p>
      </dgm:t>
    </dgm:pt>
    <dgm:pt modelId="{8AB40381-C375-4351-B5C8-0AA053720DAC}" type="sibTrans" cxnId="{3EF281E7-EDA3-4535-A871-22FBC505972E}">
      <dgm:prSet/>
      <dgm:spPr/>
      <dgm:t>
        <a:bodyPr/>
        <a:lstStyle/>
        <a:p>
          <a:endParaRPr lang="en-US"/>
        </a:p>
      </dgm:t>
    </dgm:pt>
    <dgm:pt modelId="{00CA84BA-ECE9-442A-96AC-0109979204E1}">
      <dgm:prSet phldrT="[Text]" custT="1"/>
      <dgm:spPr>
        <a:solidFill>
          <a:srgbClr val="569BBE"/>
        </a:solidFill>
      </dgm:spPr>
      <dgm:t>
        <a:bodyPr/>
        <a:lstStyle/>
        <a:p>
          <a:r>
            <a:rPr lang="en-US" sz="3300" dirty="0" smtClean="0">
              <a:solidFill>
                <a:schemeClr val="bg1"/>
              </a:solidFill>
            </a:rPr>
            <a:t> </a:t>
          </a:r>
          <a:r>
            <a:rPr lang="en-US" sz="1400" dirty="0" smtClean="0">
              <a:solidFill>
                <a:schemeClr val="bg1"/>
              </a:solidFill>
            </a:rPr>
            <a:t>Benin, Guinea, </a:t>
          </a:r>
          <a:r>
            <a:rPr lang="en-US" sz="1400" dirty="0">
              <a:solidFill>
                <a:schemeClr val="bg1"/>
              </a:solidFill>
            </a:rPr>
            <a:t>Mali,  Senegal</a:t>
          </a:r>
        </a:p>
      </dgm:t>
    </dgm:pt>
    <dgm:pt modelId="{FE9CE8FC-0014-48C1-AAB9-F268B78F2DE2}" type="sibTrans" cxnId="{41A3F0B2-1E34-4290-B508-C0A25ADA30CD}">
      <dgm:prSet/>
      <dgm:spPr/>
      <dgm:t>
        <a:bodyPr/>
        <a:lstStyle/>
        <a:p>
          <a:endParaRPr lang="en-US"/>
        </a:p>
      </dgm:t>
    </dgm:pt>
    <dgm:pt modelId="{1092192B-16C1-4A43-B776-4A2F3E68B26C}" type="parTrans" cxnId="{41A3F0B2-1E34-4290-B508-C0A25ADA30CD}">
      <dgm:prSet/>
      <dgm:spPr/>
      <dgm:t>
        <a:bodyPr/>
        <a:lstStyle/>
        <a:p>
          <a:endParaRPr lang="en-US"/>
        </a:p>
      </dgm:t>
    </dgm:pt>
    <dgm:pt modelId="{3EE28F8F-9F50-4EF7-AD28-90BD56B91C49}">
      <dgm:prSet phldrT="[Text]" custT="1"/>
      <dgm:spPr>
        <a:solidFill>
          <a:srgbClr val="D4DB90"/>
        </a:solidFill>
      </dgm:spPr>
      <dgm:t>
        <a:bodyPr/>
        <a:lstStyle/>
        <a:p>
          <a:pPr>
            <a:lnSpc>
              <a:spcPct val="100000"/>
            </a:lnSpc>
          </a:pPr>
          <a:endParaRPr lang="en-US" sz="1800" b="0" dirty="0" smtClean="0">
            <a:solidFill>
              <a:schemeClr val="bg1"/>
            </a:solidFill>
          </a:endParaRPr>
        </a:p>
        <a:p>
          <a:pPr>
            <a:lnSpc>
              <a:spcPct val="100000"/>
            </a:lnSpc>
          </a:pPr>
          <a:r>
            <a:rPr lang="en-US" sz="1400" b="0" dirty="0" smtClean="0">
              <a:solidFill>
                <a:schemeClr val="tx1"/>
              </a:solidFill>
            </a:rPr>
            <a:t>Ghana, Nigeria </a:t>
          </a:r>
          <a:endParaRPr lang="en-US" sz="1400" dirty="0">
            <a:solidFill>
              <a:schemeClr val="tx1"/>
            </a:solidFill>
          </a:endParaRPr>
        </a:p>
      </dgm:t>
    </dgm:pt>
    <dgm:pt modelId="{1C04FB80-03DF-4116-A29B-602C04F4928F}" type="sibTrans" cxnId="{D7BBEBF4-3D17-488B-A434-C496B71BA446}">
      <dgm:prSet/>
      <dgm:spPr/>
      <dgm:t>
        <a:bodyPr/>
        <a:lstStyle/>
        <a:p>
          <a:endParaRPr lang="en-US"/>
        </a:p>
      </dgm:t>
    </dgm:pt>
    <dgm:pt modelId="{7D832B52-C53C-4748-B472-463823A7A1A4}" type="parTrans" cxnId="{D7BBEBF4-3D17-488B-A434-C496B71BA446}">
      <dgm:prSet/>
      <dgm:spPr/>
      <dgm:t>
        <a:bodyPr/>
        <a:lstStyle/>
        <a:p>
          <a:endParaRPr lang="en-US"/>
        </a:p>
      </dgm:t>
    </dgm:pt>
    <dgm:pt modelId="{35A6226B-CF29-4CF0-B866-2972FBCF1EB1}" type="pres">
      <dgm:prSet presAssocID="{AB38A6E8-0157-4D6C-8DC7-581DB02F51EC}" presName="Name0" presStyleCnt="0">
        <dgm:presLayoutVars>
          <dgm:dir/>
          <dgm:animLvl val="lvl"/>
          <dgm:resizeHandles val="exact"/>
        </dgm:presLayoutVars>
      </dgm:prSet>
      <dgm:spPr/>
    </dgm:pt>
    <dgm:pt modelId="{BF457BD4-C2DB-41E5-8071-1A0EC1378242}" type="pres">
      <dgm:prSet presAssocID="{3EE28F8F-9F50-4EF7-AD28-90BD56B91C49}" presName="Name8" presStyleCnt="0"/>
      <dgm:spPr/>
    </dgm:pt>
    <dgm:pt modelId="{F762AAD4-44A3-4901-9C1D-E845369F42C9}" type="pres">
      <dgm:prSet presAssocID="{3EE28F8F-9F50-4EF7-AD28-90BD56B91C49}" presName="level" presStyleLbl="node1" presStyleIdx="0" presStyleCnt="3">
        <dgm:presLayoutVars>
          <dgm:chMax val="1"/>
          <dgm:bulletEnabled val="1"/>
        </dgm:presLayoutVars>
      </dgm:prSet>
      <dgm:spPr/>
      <dgm:t>
        <a:bodyPr/>
        <a:lstStyle/>
        <a:p>
          <a:endParaRPr lang="en-US"/>
        </a:p>
      </dgm:t>
    </dgm:pt>
    <dgm:pt modelId="{9EE05A9F-1FB5-405B-9F00-65BA44615280}" type="pres">
      <dgm:prSet presAssocID="{3EE28F8F-9F50-4EF7-AD28-90BD56B91C49}" presName="levelTx" presStyleLbl="revTx" presStyleIdx="0" presStyleCnt="0">
        <dgm:presLayoutVars>
          <dgm:chMax val="1"/>
          <dgm:bulletEnabled val="1"/>
        </dgm:presLayoutVars>
      </dgm:prSet>
      <dgm:spPr/>
      <dgm:t>
        <a:bodyPr/>
        <a:lstStyle/>
        <a:p>
          <a:endParaRPr lang="en-US"/>
        </a:p>
      </dgm:t>
    </dgm:pt>
    <dgm:pt modelId="{782C8F3D-48A1-4FC0-99E2-42A3A6D5600B}" type="pres">
      <dgm:prSet presAssocID="{00CA84BA-ECE9-442A-96AC-0109979204E1}" presName="Name8" presStyleCnt="0"/>
      <dgm:spPr/>
    </dgm:pt>
    <dgm:pt modelId="{A3B8C0AA-FE23-4AD0-8A8D-22FE0C5F118A}" type="pres">
      <dgm:prSet presAssocID="{00CA84BA-ECE9-442A-96AC-0109979204E1}" presName="level" presStyleLbl="node1" presStyleIdx="1" presStyleCnt="3" custLinFactNeighborY="2501">
        <dgm:presLayoutVars>
          <dgm:chMax val="1"/>
          <dgm:bulletEnabled val="1"/>
        </dgm:presLayoutVars>
      </dgm:prSet>
      <dgm:spPr/>
      <dgm:t>
        <a:bodyPr/>
        <a:lstStyle/>
        <a:p>
          <a:endParaRPr lang="en-US"/>
        </a:p>
      </dgm:t>
    </dgm:pt>
    <dgm:pt modelId="{1D80E2AA-23F2-495C-B975-002277870C04}" type="pres">
      <dgm:prSet presAssocID="{00CA84BA-ECE9-442A-96AC-0109979204E1}" presName="levelTx" presStyleLbl="revTx" presStyleIdx="0" presStyleCnt="0">
        <dgm:presLayoutVars>
          <dgm:chMax val="1"/>
          <dgm:bulletEnabled val="1"/>
        </dgm:presLayoutVars>
      </dgm:prSet>
      <dgm:spPr/>
      <dgm:t>
        <a:bodyPr/>
        <a:lstStyle/>
        <a:p>
          <a:endParaRPr lang="en-US"/>
        </a:p>
      </dgm:t>
    </dgm:pt>
    <dgm:pt modelId="{264D5428-4826-47B5-84D0-44256CACE8F2}" type="pres">
      <dgm:prSet presAssocID="{11943CA7-A638-4EF7-9C83-343283BF4C1F}" presName="Name8" presStyleCnt="0"/>
      <dgm:spPr/>
    </dgm:pt>
    <dgm:pt modelId="{7E80B652-66E9-4250-8525-311509F8091F}" type="pres">
      <dgm:prSet presAssocID="{11943CA7-A638-4EF7-9C83-343283BF4C1F}" presName="level" presStyleLbl="node1" presStyleIdx="2" presStyleCnt="3" custLinFactNeighborX="123" custLinFactNeighborY="-1503">
        <dgm:presLayoutVars>
          <dgm:chMax val="1"/>
          <dgm:bulletEnabled val="1"/>
        </dgm:presLayoutVars>
      </dgm:prSet>
      <dgm:spPr/>
      <dgm:t>
        <a:bodyPr/>
        <a:lstStyle/>
        <a:p>
          <a:endParaRPr lang="en-US"/>
        </a:p>
      </dgm:t>
    </dgm:pt>
    <dgm:pt modelId="{CFABCC60-B3E2-4B8A-ADED-24A926E072B2}" type="pres">
      <dgm:prSet presAssocID="{11943CA7-A638-4EF7-9C83-343283BF4C1F}" presName="levelTx" presStyleLbl="revTx" presStyleIdx="0" presStyleCnt="0">
        <dgm:presLayoutVars>
          <dgm:chMax val="1"/>
          <dgm:bulletEnabled val="1"/>
        </dgm:presLayoutVars>
      </dgm:prSet>
      <dgm:spPr/>
      <dgm:t>
        <a:bodyPr/>
        <a:lstStyle/>
        <a:p>
          <a:endParaRPr lang="en-US"/>
        </a:p>
      </dgm:t>
    </dgm:pt>
  </dgm:ptLst>
  <dgm:cxnLst>
    <dgm:cxn modelId="{41A3F0B2-1E34-4290-B508-C0A25ADA30CD}" srcId="{AB38A6E8-0157-4D6C-8DC7-581DB02F51EC}" destId="{00CA84BA-ECE9-442A-96AC-0109979204E1}" srcOrd="1" destOrd="0" parTransId="{1092192B-16C1-4A43-B776-4A2F3E68B26C}" sibTransId="{FE9CE8FC-0014-48C1-AAB9-F268B78F2DE2}"/>
    <dgm:cxn modelId="{D7BBEBF4-3D17-488B-A434-C496B71BA446}" srcId="{AB38A6E8-0157-4D6C-8DC7-581DB02F51EC}" destId="{3EE28F8F-9F50-4EF7-AD28-90BD56B91C49}" srcOrd="0" destOrd="0" parTransId="{7D832B52-C53C-4748-B472-463823A7A1A4}" sibTransId="{1C04FB80-03DF-4116-A29B-602C04F4928F}"/>
    <dgm:cxn modelId="{95D2FC84-867A-4328-84EF-1C0A4C332D30}" type="presOf" srcId="{11943CA7-A638-4EF7-9C83-343283BF4C1F}" destId="{7E80B652-66E9-4250-8525-311509F8091F}" srcOrd="0" destOrd="0" presId="urn:microsoft.com/office/officeart/2005/8/layout/pyramid1"/>
    <dgm:cxn modelId="{3B0BD9E4-C903-46B0-9D6E-FCD92223DBDA}" type="presOf" srcId="{AB38A6E8-0157-4D6C-8DC7-581DB02F51EC}" destId="{35A6226B-CF29-4CF0-B866-2972FBCF1EB1}" srcOrd="0" destOrd="0" presId="urn:microsoft.com/office/officeart/2005/8/layout/pyramid1"/>
    <dgm:cxn modelId="{3D45C006-485C-4B8F-BB83-7070626A284F}" type="presOf" srcId="{00CA84BA-ECE9-442A-96AC-0109979204E1}" destId="{1D80E2AA-23F2-495C-B975-002277870C04}" srcOrd="1" destOrd="0" presId="urn:microsoft.com/office/officeart/2005/8/layout/pyramid1"/>
    <dgm:cxn modelId="{26D9FBA7-85C9-4AA2-828F-2FC45F1B3A44}" type="presOf" srcId="{11943CA7-A638-4EF7-9C83-343283BF4C1F}" destId="{CFABCC60-B3E2-4B8A-ADED-24A926E072B2}" srcOrd="1" destOrd="0" presId="urn:microsoft.com/office/officeart/2005/8/layout/pyramid1"/>
    <dgm:cxn modelId="{3EF281E7-EDA3-4535-A871-22FBC505972E}" srcId="{AB38A6E8-0157-4D6C-8DC7-581DB02F51EC}" destId="{11943CA7-A638-4EF7-9C83-343283BF4C1F}" srcOrd="2" destOrd="0" parTransId="{3AE7E902-B36D-4A22-A7C7-FC645E487FB1}" sibTransId="{8AB40381-C375-4351-B5C8-0AA053720DAC}"/>
    <dgm:cxn modelId="{D0B80432-079E-4645-A963-87F2A295193E}" type="presOf" srcId="{3EE28F8F-9F50-4EF7-AD28-90BD56B91C49}" destId="{9EE05A9F-1FB5-405B-9F00-65BA44615280}" srcOrd="1" destOrd="0" presId="urn:microsoft.com/office/officeart/2005/8/layout/pyramid1"/>
    <dgm:cxn modelId="{C84C4650-A584-479E-B816-276F486FDA65}" type="presOf" srcId="{00CA84BA-ECE9-442A-96AC-0109979204E1}" destId="{A3B8C0AA-FE23-4AD0-8A8D-22FE0C5F118A}" srcOrd="0" destOrd="0" presId="urn:microsoft.com/office/officeart/2005/8/layout/pyramid1"/>
    <dgm:cxn modelId="{DD484A3D-D256-4FB5-A3E0-0AFCF09F238C}" type="presOf" srcId="{3EE28F8F-9F50-4EF7-AD28-90BD56B91C49}" destId="{F762AAD4-44A3-4901-9C1D-E845369F42C9}" srcOrd="0" destOrd="0" presId="urn:microsoft.com/office/officeart/2005/8/layout/pyramid1"/>
    <dgm:cxn modelId="{17ADE7D5-A389-4A67-A83B-C5C80067FBAE}" type="presParOf" srcId="{35A6226B-CF29-4CF0-B866-2972FBCF1EB1}" destId="{BF457BD4-C2DB-41E5-8071-1A0EC1378242}" srcOrd="0" destOrd="0" presId="urn:microsoft.com/office/officeart/2005/8/layout/pyramid1"/>
    <dgm:cxn modelId="{361669B1-35D3-4F7F-9EEE-2225309B9AA7}" type="presParOf" srcId="{BF457BD4-C2DB-41E5-8071-1A0EC1378242}" destId="{F762AAD4-44A3-4901-9C1D-E845369F42C9}" srcOrd="0" destOrd="0" presId="urn:microsoft.com/office/officeart/2005/8/layout/pyramid1"/>
    <dgm:cxn modelId="{878EDAF7-8C1A-4BD2-8E09-F6FF76524702}" type="presParOf" srcId="{BF457BD4-C2DB-41E5-8071-1A0EC1378242}" destId="{9EE05A9F-1FB5-405B-9F00-65BA44615280}" srcOrd="1" destOrd="0" presId="urn:microsoft.com/office/officeart/2005/8/layout/pyramid1"/>
    <dgm:cxn modelId="{BD14EA38-E1DA-4BC1-B83A-9C76E54F733A}" type="presParOf" srcId="{35A6226B-CF29-4CF0-B866-2972FBCF1EB1}" destId="{782C8F3D-48A1-4FC0-99E2-42A3A6D5600B}" srcOrd="1" destOrd="0" presId="urn:microsoft.com/office/officeart/2005/8/layout/pyramid1"/>
    <dgm:cxn modelId="{D15A6ED1-0969-4094-96A7-06BDA71B42DB}" type="presParOf" srcId="{782C8F3D-48A1-4FC0-99E2-42A3A6D5600B}" destId="{A3B8C0AA-FE23-4AD0-8A8D-22FE0C5F118A}" srcOrd="0" destOrd="0" presId="urn:microsoft.com/office/officeart/2005/8/layout/pyramid1"/>
    <dgm:cxn modelId="{3916E21B-FEF5-414A-A657-41FEF6E9DF1C}" type="presParOf" srcId="{782C8F3D-48A1-4FC0-99E2-42A3A6D5600B}" destId="{1D80E2AA-23F2-495C-B975-002277870C04}" srcOrd="1" destOrd="0" presId="urn:microsoft.com/office/officeart/2005/8/layout/pyramid1"/>
    <dgm:cxn modelId="{6D7E619E-8CE1-49BD-AA74-D9085C99B80B}" type="presParOf" srcId="{35A6226B-CF29-4CF0-B866-2972FBCF1EB1}" destId="{264D5428-4826-47B5-84D0-44256CACE8F2}" srcOrd="2" destOrd="0" presId="urn:microsoft.com/office/officeart/2005/8/layout/pyramid1"/>
    <dgm:cxn modelId="{36B684FF-423D-472B-B2CA-0ABB72F43ABA}" type="presParOf" srcId="{264D5428-4826-47B5-84D0-44256CACE8F2}" destId="{7E80B652-66E9-4250-8525-311509F8091F}" srcOrd="0" destOrd="0" presId="urn:microsoft.com/office/officeart/2005/8/layout/pyramid1"/>
    <dgm:cxn modelId="{3B7AD643-2077-4C0D-A451-C36FFDEF9EE6}" type="presParOf" srcId="{264D5428-4826-47B5-84D0-44256CACE8F2}" destId="{CFABCC60-B3E2-4B8A-ADED-24A926E072B2}"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2AAD4-44A3-4901-9C1D-E845369F42C9}">
      <dsp:nvSpPr>
        <dsp:cNvPr id="0" name=""/>
        <dsp:cNvSpPr/>
      </dsp:nvSpPr>
      <dsp:spPr>
        <a:xfrm>
          <a:off x="1752600" y="0"/>
          <a:ext cx="1752600" cy="930274"/>
        </a:xfrm>
        <a:prstGeom prst="trapezoid">
          <a:avLst>
            <a:gd name="adj" fmla="val 94198"/>
          </a:avLst>
        </a:prstGeom>
        <a:solidFill>
          <a:srgbClr val="D4DB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100000"/>
            </a:lnSpc>
            <a:spcBef>
              <a:spcPct val="0"/>
            </a:spcBef>
            <a:spcAft>
              <a:spcPct val="35000"/>
            </a:spcAft>
          </a:pPr>
          <a:endParaRPr lang="en-US" sz="1800" b="0" kern="1200" dirty="0" smtClean="0">
            <a:solidFill>
              <a:schemeClr val="bg1"/>
            </a:solidFill>
          </a:endParaRPr>
        </a:p>
        <a:p>
          <a:pPr lvl="0" algn="ctr" defTabSz="800100">
            <a:lnSpc>
              <a:spcPct val="100000"/>
            </a:lnSpc>
            <a:spcBef>
              <a:spcPct val="0"/>
            </a:spcBef>
            <a:spcAft>
              <a:spcPct val="35000"/>
            </a:spcAft>
          </a:pPr>
          <a:r>
            <a:rPr lang="en-US" sz="1400" b="0" kern="1200" dirty="0" smtClean="0">
              <a:solidFill>
                <a:schemeClr val="tx1"/>
              </a:solidFill>
            </a:rPr>
            <a:t>Ghana, Nigeria </a:t>
          </a:r>
          <a:endParaRPr lang="en-US" sz="1400" kern="1200" dirty="0">
            <a:solidFill>
              <a:schemeClr val="tx1"/>
            </a:solidFill>
          </a:endParaRPr>
        </a:p>
      </dsp:txBody>
      <dsp:txXfrm>
        <a:off x="1752600" y="0"/>
        <a:ext cx="1752600" cy="930274"/>
      </dsp:txXfrm>
    </dsp:sp>
    <dsp:sp modelId="{A3B8C0AA-FE23-4AD0-8A8D-22FE0C5F118A}">
      <dsp:nvSpPr>
        <dsp:cNvPr id="0" name=""/>
        <dsp:cNvSpPr/>
      </dsp:nvSpPr>
      <dsp:spPr>
        <a:xfrm>
          <a:off x="876300" y="953541"/>
          <a:ext cx="3505200" cy="930274"/>
        </a:xfrm>
        <a:prstGeom prst="trapezoid">
          <a:avLst>
            <a:gd name="adj" fmla="val 94198"/>
          </a:avLst>
        </a:prstGeom>
        <a:solidFill>
          <a:srgbClr val="569B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en-US" sz="3300" kern="1200" dirty="0" smtClean="0">
              <a:solidFill>
                <a:schemeClr val="bg1"/>
              </a:solidFill>
            </a:rPr>
            <a:t> </a:t>
          </a:r>
          <a:r>
            <a:rPr lang="en-US" sz="1400" kern="1200" dirty="0" smtClean="0">
              <a:solidFill>
                <a:schemeClr val="bg1"/>
              </a:solidFill>
            </a:rPr>
            <a:t>Benin, Guinea, </a:t>
          </a:r>
          <a:r>
            <a:rPr lang="en-US" sz="1400" kern="1200" dirty="0">
              <a:solidFill>
                <a:schemeClr val="bg1"/>
              </a:solidFill>
            </a:rPr>
            <a:t>Mali,  Senegal</a:t>
          </a:r>
        </a:p>
      </dsp:txBody>
      <dsp:txXfrm>
        <a:off x="1489709" y="953541"/>
        <a:ext cx="2278380" cy="930274"/>
      </dsp:txXfrm>
    </dsp:sp>
    <dsp:sp modelId="{7E80B652-66E9-4250-8525-311509F8091F}">
      <dsp:nvSpPr>
        <dsp:cNvPr id="0" name=""/>
        <dsp:cNvSpPr/>
      </dsp:nvSpPr>
      <dsp:spPr>
        <a:xfrm>
          <a:off x="0" y="1846567"/>
          <a:ext cx="5257800" cy="930274"/>
        </a:xfrm>
        <a:prstGeom prst="trapezoid">
          <a:avLst>
            <a:gd name="adj" fmla="val 94198"/>
          </a:avLst>
        </a:prstGeom>
        <a:solidFill>
          <a:srgbClr val="0049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ct val="35000"/>
            </a:spcAft>
          </a:pPr>
          <a:r>
            <a:rPr lang="en-US" sz="1400" b="0" kern="1200" dirty="0" smtClean="0">
              <a:solidFill>
                <a:schemeClr val="bg1"/>
              </a:solidFill>
            </a:rPr>
            <a:t>Burkina Faso, Cameroon, Cape Verde, Gambia, Ivory Coast, Liberia, G.  Bissau,  Mauritania, Niger, Togo, Sierra Leone</a:t>
          </a:r>
          <a:endParaRPr lang="en-US" sz="1400" b="0" kern="1200" dirty="0">
            <a:solidFill>
              <a:schemeClr val="bg1"/>
            </a:solidFill>
          </a:endParaRPr>
        </a:p>
      </dsp:txBody>
      <dsp:txXfrm>
        <a:off x="920114" y="1846567"/>
        <a:ext cx="3417570" cy="93027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HOPS">
      <a:dk1>
        <a:srgbClr val="002A6C"/>
      </a:dk1>
      <a:lt1>
        <a:sysClr val="window" lastClr="FFFFFF"/>
      </a:lt1>
      <a:dk2>
        <a:srgbClr val="002A6C"/>
      </a:dk2>
      <a:lt2>
        <a:srgbClr val="D4DB90"/>
      </a:lt2>
      <a:accent1>
        <a:srgbClr val="007D68"/>
      </a:accent1>
      <a:accent2>
        <a:srgbClr val="569BBE"/>
      </a:accent2>
      <a:accent3>
        <a:srgbClr val="9FAC3E"/>
      </a:accent3>
      <a:accent4>
        <a:srgbClr val="BCE2E8"/>
      </a:accent4>
      <a:accent5>
        <a:srgbClr val="006F42"/>
      </a:accent5>
      <a:accent6>
        <a:srgbClr val="BF9376"/>
      </a:accent6>
      <a:hlink>
        <a:srgbClr val="C1C1C1"/>
      </a:hlink>
      <a:folHlink>
        <a:srgbClr val="D7E5F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7BD5-0113-4FC6-BA6E-96685342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SHOPS report template 7 2013 MCDV_FIN (2) (2)</Template>
  <TotalTime>5</TotalTime>
  <Pages>9</Pages>
  <Words>2588</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SHOPS Regular Template</vt:lpstr>
    </vt:vector>
  </TitlesOfParts>
  <Company>Abt Associates Inc.</Company>
  <LinksUpToDate>false</LinksUpToDate>
  <CharactersWithSpaces>18679</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SHOPS Regular Template</dc:title>
  <dc:creator>Maria Claudia De Valdenebro</dc:creator>
  <cp:keywords>Single-Sided body Templates</cp:keywords>
  <cp:lastModifiedBy>Leslie Miles</cp:lastModifiedBy>
  <cp:revision>3</cp:revision>
  <cp:lastPrinted>2014-05-15T22:07:00Z</cp:lastPrinted>
  <dcterms:created xsi:type="dcterms:W3CDTF">2014-05-16T14:52:00Z</dcterms:created>
  <dcterms:modified xsi:type="dcterms:W3CDTF">2014-05-16T14:55:00Z</dcterms:modified>
  <cp:category>Templates</cp:category>
</cp:coreProperties>
</file>